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spacing w:line="276" w:lineRule="auto"/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BE a DOC | Programa de Doutorado e Pesquisa Brasil – Europa</w:t>
        <w:br w:type="textWrapping"/>
        <w:t xml:space="preserve">BE a DOC 2017 </w:t>
        <w:br w:type="textWrapping"/>
        <w:t xml:space="preserve">CHAMADA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Esta convocação visa regular os processos de candidatura e seleção para os candidatos obterem uma colocação no Grupo Coimbra e nas universidades membros da CGBU no âmbito do programa BE a DOC, a partir de 2018.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1. CANDIDATOS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A. Os candidatos elegíveis são estudantes de doutorado, pesquisadores e professores do CG ou universidades membros da CGBU;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B. O aluno de doutorado deve estar matriculado em um programa de doutorado oferecido por um</w:t>
      </w:r>
      <w:r w:rsidDel="00000000" w:rsidR="00000000" w:rsidRPr="00000000">
        <w:rPr>
          <w:b w:val="1"/>
          <w:rtl w:val="0"/>
        </w:rPr>
        <w:t xml:space="preserve">a</w:t>
      </w:r>
      <w:r w:rsidDel="00000000" w:rsidR="00000000" w:rsidRPr="00000000">
        <w:rPr>
          <w:rtl w:val="0"/>
        </w:rPr>
        <w:t xml:space="preserve"> Universidade associada do CG ou da CGBU e deve ter completado pelo menos o seu primeiro ano de estudos em sua instituição de origem;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C. Os pesquisadores / professores devem ter um contrato com sua instituição de origem;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D. Ser cidadão ou residente permanente de um dos países membros do CG ou de um residente permanente no Brasil;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E. Estudantes brasileiros que vivem na Europa e estudantes europeus que vivem no Brasil não estão qualificados para participar;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F. Os funcionários do CG ou da CGBU, ou qualquer pessoa com um contrato empregatício com essas redes no momento do pedido, não são elegíveis.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2. DATAS E ATIVIDADES ELEGÍVEIS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A. Os estudantes de doutorado, pesquisadores e professores devem realizar atividades de pesquisa de acordo com o plano de trabalho devidamente aprovado pelas instituições de origem e de acolhimento;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B. O período de mobilidade começará no segundo semestre do ano letivo 2017-2018 na Europa e no primeiro semestre do ano letivo de 2018 no Brasil, com especial referência ao calendário da instituição anfitriã, e terá uma duração máxima de 12 Meses.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3. INSTITUIÇÕES ELEGÍVEIS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Universidades membros do Grupo Coimbra (CG) ou universidades associadas da Grupo Coimbra de Universidades Brasileiras (CGBU) que ofereceram lugares no BE a DOC plataforma. 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As universidades participantes e os lugares oferecidos serão disponibilizados na plataforma BE a DOC em http://www.beadoc.org/.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4. FORMAS DE APOIO NÃO FINANCEIRO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A. Este programa tem o objetivo de divulgar oportunidades de mobilidade de pesquisa na Europa e no Brasil, bem como a facilitar os contatos para obter a colocação de candidatos;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B. As bolsas de estudo ou o apoio financeiro não são concedidos no âmbito do programa BE a DOC;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C. Não obstante o ponto B), os candidatos com uma carta de aceitação podem solicitar uma bolsa de estudos de instituições de financiamento como CAPES, CNPq ou outros;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D. Algumas instituições anfitriãs podem prestar apoio aos estudantes, pesquisadores ou professores selecionados. Normalmente, essa forma de suporte pode incluir preços reduzidos em alojamentos e refeições. Esta informação deve ser especificada na plataforma BE a DOC na página da oferta acadêmica;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E. As taxas de inscrição não serão cobradas aos estudantes de doutorado, pesquisadores e professores participantes do Programa;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F. Acesso a aulas, salas de estudo, bibliotecas, laboratórios, restaurantes universitários e outros serviços universitários devem se dar nas mesmas condições que se aplicam aos outros estudantes, pesquisadores e / ou professores da universidade anfitriã.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5. IDIOMA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A. Ambos os estudantes de doutorado, pesquisadores e professores no âmbito do programa Be a DOC devem cumprir os requisitos de proficiência linguística da instituição anfitriã e, sempre que necessário, fornecer prova desse conhecimento;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B. Todos os documentos do pedido (plano de curso, cartas de recomendação, transcrição acadêmica de registros, etc.), excluindo documentos de identificação, devem ser redigidos em inglês.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6. PROCESSO DE APLICAÇÃO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A. Todos os candidatos devem fornecer prova de apoio explícito da instituição de origem para se candidatarem ao programa;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B. Os candidatos podem candidatar-se a até três opções de mobilidade diferentes;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C. Os pedidos devem conter os seguintes documentos; caso contrário podem ser rejeitados:</w:t>
      </w:r>
    </w:p>
    <w:p w:rsidR="00000000" w:rsidDel="00000000" w:rsidP="00000000" w:rsidRDefault="00000000" w:rsidRPr="00000000">
      <w:pPr>
        <w:pBdr/>
        <w:spacing w:line="276" w:lineRule="auto"/>
        <w:ind w:firstLine="708"/>
        <w:contextualSpacing w:val="0"/>
        <w:jc w:val="both"/>
        <w:rPr/>
      </w:pPr>
      <w:r w:rsidDel="00000000" w:rsidR="00000000" w:rsidRPr="00000000">
        <w:rPr>
          <w:rtl w:val="0"/>
        </w:rPr>
        <w:t xml:space="preserve">- Formulário de inscrição on-line devidamente preenchido;</w:t>
      </w:r>
    </w:p>
    <w:p w:rsidR="00000000" w:rsidDel="00000000" w:rsidP="00000000" w:rsidRDefault="00000000" w:rsidRPr="00000000">
      <w:pPr>
        <w:pBdr/>
        <w:spacing w:line="276" w:lineRule="auto"/>
        <w:ind w:firstLine="708"/>
        <w:contextualSpacing w:val="0"/>
        <w:jc w:val="both"/>
        <w:rPr/>
      </w:pPr>
      <w:r w:rsidDel="00000000" w:rsidR="00000000" w:rsidRPr="00000000">
        <w:rPr>
          <w:rtl w:val="0"/>
        </w:rPr>
        <w:t xml:space="preserve">- Cópia do documento de identificação (cartão de cidadão, passaporte ou documento de identidade nacional);</w:t>
      </w:r>
    </w:p>
    <w:p w:rsidR="00000000" w:rsidDel="00000000" w:rsidP="00000000" w:rsidRDefault="00000000" w:rsidRPr="00000000">
      <w:pPr>
        <w:pBdr/>
        <w:spacing w:line="276" w:lineRule="auto"/>
        <w:ind w:firstLine="708"/>
        <w:contextualSpacing w:val="0"/>
        <w:jc w:val="both"/>
        <w:rPr/>
      </w:pPr>
      <w:r w:rsidDel="00000000" w:rsidR="00000000" w:rsidRPr="00000000">
        <w:rPr>
          <w:rtl w:val="0"/>
        </w:rPr>
        <w:t xml:space="preserve">- Transcrição acadêmica de registros - notas acadêmicas de graduação e de mestrado (requisito restrito aos alunos que se candidatam ao Doutorado de Intercâmbio Sanduíche);</w:t>
        <w:tab/>
      </w:r>
    </w:p>
    <w:p w:rsidR="00000000" w:rsidDel="00000000" w:rsidP="00000000" w:rsidRDefault="00000000" w:rsidRPr="00000000">
      <w:pPr>
        <w:pBdr/>
        <w:spacing w:line="276" w:lineRule="auto"/>
        <w:ind w:firstLine="708"/>
        <w:contextualSpacing w:val="0"/>
        <w:jc w:val="both"/>
        <w:rPr/>
      </w:pPr>
      <w:r w:rsidDel="00000000" w:rsidR="00000000" w:rsidRPr="00000000">
        <w:rPr>
          <w:rtl w:val="0"/>
        </w:rPr>
        <w:t xml:space="preserve">- Documentos solicitados aos candidatos ao Doutorado Sanduíche: i) plano de trabalho em inglês; ii) carta do supervisor / diretor do curso, permitindo a participação no programa BE a DOC, de acordo com o modelo;</w:t>
      </w:r>
    </w:p>
    <w:p w:rsidR="00000000" w:rsidDel="00000000" w:rsidP="00000000" w:rsidRDefault="00000000" w:rsidRPr="00000000">
      <w:pPr>
        <w:pBdr/>
        <w:spacing w:line="276" w:lineRule="auto"/>
        <w:ind w:firstLine="708"/>
        <w:contextualSpacing w:val="0"/>
        <w:jc w:val="both"/>
        <w:rPr/>
      </w:pPr>
      <w:r w:rsidDel="00000000" w:rsidR="00000000" w:rsidRPr="00000000">
        <w:rPr>
          <w:rtl w:val="0"/>
        </w:rPr>
        <w:t xml:space="preserve">- Documentos solicitados aos pesquisadores e professores: i) plano de trabalho em inglês; ii) carta do Diretor do Departamento ou Centro/Faculdade em que o pesquisador está trabalhando, permitindo a participação no programa BE a DOC, de acordo com o modelo;</w:t>
      </w:r>
    </w:p>
    <w:p w:rsidR="00000000" w:rsidDel="00000000" w:rsidP="00000000" w:rsidRDefault="00000000" w:rsidRPr="00000000">
      <w:pPr>
        <w:pBdr/>
        <w:spacing w:line="276" w:lineRule="auto"/>
        <w:ind w:firstLine="708"/>
        <w:contextualSpacing w:val="0"/>
        <w:jc w:val="both"/>
        <w:rPr/>
      </w:pPr>
      <w:r w:rsidDel="00000000" w:rsidR="00000000" w:rsidRPr="00000000">
        <w:rPr>
          <w:rtl w:val="0"/>
        </w:rPr>
        <w:t xml:space="preserve">- Outros documentos exigidos na oferta acadêmica, de acordo com os requisitos declarado pelas universidades membros do Programa em www.beadoc.org;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D. Os pedidos são gratuitos e devem ser enviados usando o formulário disponível na plataforma online BE a DOC;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Prazo para apresentação do pedido: 15 de setembro de 2017, até a meia-noite (Horário oficial de Brasília). 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Nota: recomenda-se que os candidatos não enviem sua aplicação no último dia, devido à sobrecarga do sistema, impedindo a apresentação da mesma. 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F. O requerente é o único responsável pelas informações fornecidas;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G. Os aplicativos incompletos serão automaticamente excluídos;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H. Os documentos originais podem ser solicitados pelo CG / CGBU ou a instituição anfitriã a qualquer momento.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 7. PROCEDIMENTO DE SELEÇÃO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A. A verificação de elegibilidade dos pedidos será realizada pelo CG / CGBU, a fim de selecionar candidatos que atendam aos critérios de elegibilidade. Depois disso, o CG / CGBU irá publicar a lista de candidatos admissíveis;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B. O CG / CGBU enviará os pedidos válidos às universidades selecionadas como primeira opção pelos candidatos;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C. A aplicações que não forem selecionados na primeira opção devem ser enviadas pelo CG / CGBU às universidades selecionadas pelos candidatos como segunda e terceira opções, se houver vagas </w:t>
      </w:r>
      <w:r w:rsidDel="00000000" w:rsidR="00000000" w:rsidRPr="00000000">
        <w:rPr>
          <w:rtl w:val="0"/>
        </w:rPr>
        <w:t xml:space="preserve">não ocupadas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D. O coordenador institucional das universidades participantes no âmbito do programa BE a DOC deve coordenar internamente com os responsáveis ​​pelas ofertas acadêmicas, a fim de fornecer a análise e avaliação dos pedidos com base nos documentos apresentados pelos candidatos;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E. Os coordenadores institucionais na Europa e no Brasil devem enviar à Coordenação Geral do CG / CGBU, respectivamente, as informações relativas à avaliação das aplicações, de acordo com os prazos estabelecidos no calendário do Programa.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 8. RESULTADOS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O CG e o CGBU publicarão os resultados na plataforma do programa e irá contatar os candidatos selecionados para informá-los sobre a instituição para a qual eles foram aceitos, bem como o contato do coordenador institucional. 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9. DEVERES E RESPONSABILIDADES DOS ESTUDANTES, INVESTIGADORES E PROFESSORES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A. Estar totalmente comprometido com as atividades do curso e respeitar as leis e regulamentos do mesmo tanto da universidade anfitriã como do país anfitrião;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B. Arca</w:t>
      </w:r>
      <w:r w:rsidDel="00000000" w:rsidR="00000000" w:rsidRPr="00000000">
        <w:rPr>
          <w:b w:val="1"/>
          <w:rtl w:val="0"/>
        </w:rPr>
        <w:t xml:space="preserve">r</w:t>
      </w:r>
      <w:r w:rsidDel="00000000" w:rsidR="00000000" w:rsidRPr="00000000">
        <w:rPr>
          <w:rtl w:val="0"/>
        </w:rPr>
        <w:t xml:space="preserve"> com todas as despesas relacionadas com a participação no Programa BE a DOC, tais como despesas pessoais, passagens aéreas, refeições, alojamento, taxas para serviços escolares (por exemplo, certificados), legalização de documentos, processo de visto e despacho, bem como quaisquer outros custos e despesas adicionais que não estejam explicitamente contemplados nesta chamada;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C. É obrigatório que estudantes, pesquisadores e professores selecionados sob o Programa providenciem um seguro de viagem internacional que inclua cobertura médica, laboratorial e hospitalar no território brasileiro (para estudantes, pesquisadores e professores europeus) ou território europeu (para estudantes brasileiros, pesquisadores e professores), bem como repatriamento de restos mortais;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D. Forneça toda a documentação necessária exigida por cada país para adquirir a autorização/permissão de residência nos países de acolhimento, nos prazos legais em vigor;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E. Envie para o CG / CGBU uma cópia da carta de aceitação, antes do início da mobilidade de saída;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F. Em caso de abandono/desistência, os candidatos devem informar imediatamente o CG / CGBU, bem como a instituição anfitriã, caso já tenham recebido a Carta de Aceitação.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10. DEVERES E RESPONSABILIDADES DAS INSTITUIÇÕES ANFITRIÃS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A. Fornecer à Coordenação Geral do CG / CGBU as informações sobre a avaliação das aplicações, nome e contato dos supervisores, se forem diferentes dos que estão incluídos na plataforma;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B. Enviar a carta de aceitação aos candidatos selecionados mencionando o período de mobilidade acordado;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C. Informar a Coordenação Geral do CG / CGBU sobre qualquer alteração no contato ou nome do coordenador institucional;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D. Fornecer todas as informações relevantes aos candidatos colocados de forma semelhante ao que é feito em relação a outros estudantes, pesquisadores / professores em mobilidade;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E. Enviar uma cópia da prova de chegada e partida para Coordenação Geral do CG / CGBU usando o modelo disponível na plataforma BE a DOC;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F. Emitir o certificado de participação no final do período de mobilidade.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11. DEVERES E RESPONSABILIDADES DO CG / CGBU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A. A Coordenação CG / CGBU é responsável pela recepção, avaliação e envio das aplicações validadas às instituições participantes, bem como pela publicação dos resultados.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12. DISPOSIÇÕES GERAIS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A. A inscrição do candidato implica na compreensão e aceitação final dos termos e regras estabelecidos nesta Chamada, a qual o candidato não pode ignorar;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B. O requerente é o único responsável pelas informações fornecidas. O CG / CGBU tem o direito de excluir qualquer candidato da fase de seleção se a documentação necessária for enviada, em qualquer etapa, com dados parciais, incorretos ou inconsistentes, ou fora dos prazos estabelecidos, bem como, se mais tarde, a informação for provada falsa.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13. CALENDÁRIO DO PROGRAMA BE a DOC 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Datas de atividades: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/>
      </w:pPr>
      <w:r w:rsidDel="00000000" w:rsidR="00000000" w:rsidRPr="00000000">
        <w:rPr>
          <w:u w:val="single"/>
          <w:rtl w:val="0"/>
        </w:rPr>
        <w:t xml:space="preserve">De 10 de julho a 15 de setembro de 2017</w:t>
      </w:r>
      <w:r w:rsidDel="00000000" w:rsidR="00000000" w:rsidRPr="00000000">
        <w:rPr>
          <w:rtl w:val="0"/>
        </w:rPr>
        <w:t xml:space="preserve">: Abertura de Chamada na plataforma on-line: BE a DOC em www.beadoc.org.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/>
      </w:pPr>
      <w:r w:rsidDel="00000000" w:rsidR="00000000" w:rsidRPr="00000000">
        <w:rPr>
          <w:u w:val="single"/>
          <w:rtl w:val="0"/>
        </w:rPr>
        <w:t xml:space="preserve">2 de outubro de 2017</w:t>
      </w:r>
      <w:r w:rsidDel="00000000" w:rsidR="00000000" w:rsidRPr="00000000">
        <w:rPr>
          <w:rtl w:val="0"/>
        </w:rPr>
        <w:t xml:space="preserve">: publicação dos resultados das aplicações para as universidades anfitriãs.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/>
      </w:pPr>
      <w:r w:rsidDel="00000000" w:rsidR="00000000" w:rsidRPr="00000000">
        <w:rPr>
          <w:u w:val="single"/>
          <w:rtl w:val="0"/>
        </w:rPr>
        <w:t xml:space="preserve">6 de novembro de 2017</w:t>
      </w:r>
      <w:r w:rsidDel="00000000" w:rsidR="00000000" w:rsidRPr="00000000">
        <w:rPr>
          <w:rtl w:val="0"/>
        </w:rPr>
        <w:t xml:space="preserve">: publicação dos resultados relativos à primeira opção dos candidatos.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/>
      </w:pPr>
      <w:r w:rsidDel="00000000" w:rsidR="00000000" w:rsidRPr="00000000">
        <w:rPr>
          <w:u w:val="single"/>
          <w:rtl w:val="0"/>
        </w:rPr>
        <w:t xml:space="preserve">30 de novembro de 2017:</w:t>
      </w:r>
      <w:r w:rsidDel="00000000" w:rsidR="00000000" w:rsidRPr="00000000">
        <w:rPr>
          <w:rtl w:val="0"/>
        </w:rPr>
        <w:t xml:space="preserve"> Publicação dos resultados relativos à segunda e terceira opções dos candidatos.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/>
      </w:pPr>
      <w:r w:rsidDel="00000000" w:rsidR="00000000" w:rsidRPr="00000000">
        <w:rPr>
          <w:u w:val="single"/>
          <w:rtl w:val="0"/>
        </w:rPr>
        <w:t xml:space="preserve">Fevereiro de 2018</w:t>
      </w:r>
      <w:r w:rsidDel="00000000" w:rsidR="00000000" w:rsidRPr="00000000">
        <w:rPr>
          <w:rtl w:val="0"/>
        </w:rPr>
        <w:t xml:space="preserve">: Início do período de mobilidade para os candidatos colocados na sua primeira opção.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 14. OMISSÕES E INFORMAÇÕES ADICIONAIS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A. As circunstâncias não contempladas nesta Chamada serão decididas conjuntamente pela Coordenação Geral do Programa no CG e CGBU.</w:t>
      </w:r>
    </w:p>
    <w:p w:rsidR="00000000" w:rsidDel="00000000" w:rsidP="00000000" w:rsidRDefault="00000000" w:rsidRPr="00000000">
      <w:pPr>
        <w:pBdr/>
        <w:spacing w:line="276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B. Informações adicionais podem ser solicitadas pelo endereço de e-mail: </w:t>
      </w:r>
      <w:hyperlink r:id="rId5">
        <w:r w:rsidDel="00000000" w:rsidR="00000000" w:rsidRPr="00000000">
          <w:rPr>
            <w:color w:val="000000"/>
            <w:u w:val="none"/>
            <w:rtl w:val="0"/>
          </w:rPr>
          <w:t xml:space="preserve">cg.beadoc@uc.pt</w:t>
        </w:r>
      </w:hyperlink>
      <w:r w:rsidDel="00000000" w:rsidR="00000000" w:rsidRPr="00000000">
        <w:rPr>
          <w:rtl w:val="0"/>
        </w:rPr>
        <w:t xml:space="preserve"> (CG) e coordbe_doc_gcub@grupocoimbra.org.br (CGBU). </w:t>
      </w:r>
    </w:p>
    <w:sectPr>
      <w:pgSz w:h="16838" w:w="11906"/>
      <w:pgMar w:bottom="1417" w:top="1417" w:left="1701" w:right="170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mailto:cg.beadoc@uc.pt" TargetMode="External"/></Relationships>
</file>