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9B" w:rsidRDefault="0046175D">
      <w:pPr>
        <w:spacing w:after="100" w:line="276" w:lineRule="auto"/>
        <w:ind w:right="-2" w:hanging="11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ANEXO A</w:t>
      </w:r>
    </w:p>
    <w:p w:rsidR="0096019B" w:rsidRDefault="0046175D">
      <w:pPr>
        <w:spacing w:before="120" w:after="120"/>
        <w:ind w:left="992" w:right="845" w:hanging="15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FICHA DE DESCRIÇÃO DE ATIVIDADES LABORAIS COM EXPOSIÇÃO A </w:t>
      </w:r>
      <w:r>
        <w:rPr>
          <w:rFonts w:ascii="Arial" w:eastAsia="Arial" w:hAnsi="Arial" w:cs="Arial"/>
          <w:b/>
          <w:sz w:val="24"/>
          <w:szCs w:val="24"/>
          <w:u w:val="single"/>
        </w:rPr>
        <w:t>AGENTE(S) BIOLÓGICO(S)</w:t>
      </w:r>
    </w:p>
    <w:p w:rsidR="00200F78" w:rsidRDefault="00200F78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96019B" w:rsidRDefault="0046175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OBSERVAÇÕES:</w:t>
      </w: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96019B" w:rsidRDefault="0046175D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(1) </w:t>
      </w:r>
      <w:r>
        <w:rPr>
          <w:rFonts w:ascii="Arial" w:eastAsia="Arial" w:hAnsi="Arial" w:cs="Arial"/>
          <w:b/>
          <w:sz w:val="22"/>
          <w:szCs w:val="22"/>
        </w:rPr>
        <w:t xml:space="preserve">OBRIGATÓRIA A </w:t>
      </w:r>
      <w:r>
        <w:rPr>
          <w:rFonts w:ascii="Arial" w:eastAsia="Arial" w:hAnsi="Arial" w:cs="Arial"/>
          <w:b/>
          <w:sz w:val="22"/>
          <w:szCs w:val="22"/>
          <w:highlight w:val="yellow"/>
          <w:u w:val="single"/>
        </w:rPr>
        <w:t>DIGITALIZAÇÃO</w:t>
      </w:r>
      <w:r>
        <w:rPr>
          <w:rFonts w:ascii="Arial" w:eastAsia="Arial" w:hAnsi="Arial" w:cs="Arial"/>
          <w:b/>
          <w:sz w:val="22"/>
          <w:szCs w:val="22"/>
        </w:rPr>
        <w:t xml:space="preserve"> DAS INFORMAÇÕES. </w:t>
      </w:r>
      <w:r>
        <w:rPr>
          <w:rFonts w:ascii="Arial" w:eastAsia="Arial" w:hAnsi="Arial" w:cs="Arial"/>
          <w:sz w:val="22"/>
          <w:szCs w:val="22"/>
        </w:rPr>
        <w:t>O preenchimento de forma manuscrita será considerado inválido e o processo será devolvido para adequações, sob a alegação do risco de equívocos (incompreensão do estilo de caligrafia) durante a análise do que foi respondido. Portanto, o formato digital de preenchimento das informações dará maior clareza e precisão na comunicação.</w:t>
      </w:r>
    </w:p>
    <w:p w:rsidR="0096019B" w:rsidRDefault="0046175D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(2) informar nos campos deste anexo o nome da disciplina/componente curricular, o projeto de pesquisa e/ou de extensão com exposição ao(s) agente(s) biológico(s);</w:t>
      </w:r>
    </w:p>
    <w:p w:rsidR="0096019B" w:rsidRDefault="0046175D">
      <w:pPr>
        <w:spacing w:before="1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(3) </w:t>
      </w:r>
      <w:r>
        <w:rPr>
          <w:rFonts w:ascii="Arial" w:eastAsia="Arial" w:hAnsi="Arial" w:cs="Arial"/>
          <w:b/>
          <w:sz w:val="22"/>
          <w:szCs w:val="22"/>
        </w:rPr>
        <w:t>Este documento</w:t>
      </w:r>
      <w:r w:rsidR="00200F78">
        <w:rPr>
          <w:rFonts w:ascii="Arial" w:eastAsia="Arial" w:hAnsi="Arial" w:cs="Arial"/>
          <w:b/>
          <w:sz w:val="22"/>
          <w:szCs w:val="22"/>
        </w:rPr>
        <w:t xml:space="preserve"> deverá ser preenchido</w:t>
      </w:r>
      <w:r>
        <w:rPr>
          <w:rFonts w:ascii="Arial" w:eastAsia="Arial" w:hAnsi="Arial" w:cs="Arial"/>
          <w:b/>
          <w:sz w:val="22"/>
          <w:szCs w:val="22"/>
        </w:rPr>
        <w:t xml:space="preserve"> todos os quesitos (itens de 1 a </w:t>
      </w:r>
      <w:r w:rsidR="00200F78">
        <w:rPr>
          <w:rFonts w:ascii="Arial" w:eastAsia="Arial" w:hAnsi="Arial" w:cs="Arial"/>
          <w:b/>
          <w:sz w:val="22"/>
          <w:szCs w:val="22"/>
        </w:rPr>
        <w:t>6</w:t>
      </w:r>
      <w:r>
        <w:rPr>
          <w:rFonts w:ascii="Arial" w:eastAsia="Arial" w:hAnsi="Arial" w:cs="Arial"/>
          <w:b/>
          <w:sz w:val="22"/>
          <w:szCs w:val="22"/>
        </w:rPr>
        <w:t xml:space="preserve">); caso contrário, o processo será devolvido </w:t>
      </w:r>
      <w:r>
        <w:rPr>
          <w:rFonts w:ascii="Arial" w:eastAsia="Arial" w:hAnsi="Arial" w:cs="Arial"/>
          <w:sz w:val="22"/>
          <w:szCs w:val="22"/>
        </w:rPr>
        <w:t>e, se o(a) interessado(a) desejar dar prosseguimento, deverá ser incluído novo Anexo A completamente respondido para fins de cumprimento da legislação vigente e pertinente.</w:t>
      </w:r>
    </w:p>
    <w:p w:rsidR="0096019B" w:rsidRDefault="0096019B">
      <w:pPr>
        <w:spacing w:after="160"/>
        <w:ind w:left="566"/>
        <w:jc w:val="both"/>
        <w:rPr>
          <w:rFonts w:ascii="Arial" w:eastAsia="Arial" w:hAnsi="Arial" w:cs="Arial"/>
          <w:b/>
          <w:sz w:val="22"/>
          <w:szCs w:val="22"/>
        </w:rPr>
      </w:pPr>
    </w:p>
    <w:p w:rsidR="0096019B" w:rsidRDefault="0046175D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IMPORTANTE: </w:t>
      </w:r>
      <w:r>
        <w:rPr>
          <w:rFonts w:ascii="Arial" w:eastAsia="Arial" w:hAnsi="Arial" w:cs="Arial"/>
          <w:sz w:val="22"/>
          <w:szCs w:val="22"/>
        </w:rPr>
        <w:t xml:space="preserve">É </w:t>
      </w:r>
      <w:r w:rsidR="00022D17">
        <w:rPr>
          <w:rFonts w:ascii="Arial" w:eastAsia="Arial" w:hAnsi="Arial" w:cs="Arial"/>
          <w:sz w:val="22"/>
          <w:szCs w:val="22"/>
        </w:rPr>
        <w:t>necessário</w:t>
      </w:r>
      <w:r>
        <w:rPr>
          <w:rFonts w:ascii="Arial" w:eastAsia="Arial" w:hAnsi="Arial" w:cs="Arial"/>
          <w:sz w:val="22"/>
          <w:szCs w:val="22"/>
        </w:rPr>
        <w:t xml:space="preserve"> ANEXAR a esse Processo toda a documentação complementar</w:t>
      </w:r>
      <w:r w:rsidR="00200F78">
        <w:rPr>
          <w:rFonts w:ascii="Arial" w:eastAsia="Arial" w:hAnsi="Arial" w:cs="Arial"/>
          <w:sz w:val="22"/>
          <w:szCs w:val="22"/>
        </w:rPr>
        <w:t xml:space="preserve"> nece</w:t>
      </w:r>
      <w:r>
        <w:rPr>
          <w:rFonts w:ascii="Arial" w:eastAsia="Arial" w:hAnsi="Arial" w:cs="Arial"/>
          <w:sz w:val="22"/>
          <w:szCs w:val="22"/>
        </w:rPr>
        <w:t xml:space="preserve">ssária à análise da demanda que justifique e </w:t>
      </w:r>
      <w:r>
        <w:rPr>
          <w:rFonts w:ascii="Arial" w:eastAsia="Arial" w:hAnsi="Arial" w:cs="Arial"/>
          <w:b/>
          <w:sz w:val="22"/>
          <w:szCs w:val="22"/>
        </w:rPr>
        <w:t>tenha relação com a exposição ao risco biológico</w:t>
      </w:r>
      <w:r>
        <w:rPr>
          <w:rFonts w:ascii="Arial" w:eastAsia="Arial" w:hAnsi="Arial" w:cs="Arial"/>
          <w:sz w:val="22"/>
          <w:szCs w:val="22"/>
        </w:rPr>
        <w:t xml:space="preserve">, dentre elas: POP (Procedimento Operacional Padrão) </w:t>
      </w:r>
      <w:r>
        <w:rPr>
          <w:rFonts w:ascii="Arial" w:eastAsia="Arial" w:hAnsi="Arial" w:cs="Arial"/>
          <w:b/>
          <w:sz w:val="22"/>
          <w:szCs w:val="22"/>
          <w:u w:val="single"/>
        </w:rPr>
        <w:t>apenas do envolvido na exposição ao risco ocupacional</w:t>
      </w:r>
      <w:r>
        <w:rPr>
          <w:rFonts w:ascii="Arial" w:eastAsia="Arial" w:hAnsi="Arial" w:cs="Arial"/>
          <w:sz w:val="22"/>
          <w:szCs w:val="22"/>
        </w:rPr>
        <w:t xml:space="preserve">; conteúdo programático de disciplinas práticas; roteiro das </w:t>
      </w:r>
      <w:r>
        <w:rPr>
          <w:rFonts w:ascii="Arial" w:eastAsia="Arial" w:hAnsi="Arial" w:cs="Arial"/>
          <w:b/>
          <w:sz w:val="22"/>
          <w:szCs w:val="22"/>
          <w:u w:val="single"/>
        </w:rPr>
        <w:t>aulas práticas</w:t>
      </w:r>
      <w:r>
        <w:rPr>
          <w:rFonts w:ascii="Arial" w:eastAsia="Arial" w:hAnsi="Arial" w:cs="Arial"/>
          <w:sz w:val="22"/>
          <w:szCs w:val="22"/>
        </w:rPr>
        <w:t xml:space="preserve"> das disciplinas cuja execução prática ofereça risco nocivo </w:t>
      </w:r>
      <w:r>
        <w:rPr>
          <w:rFonts w:ascii="Arial" w:eastAsia="Arial" w:hAnsi="Arial" w:cs="Arial"/>
          <w:b/>
          <w:sz w:val="22"/>
          <w:szCs w:val="22"/>
        </w:rPr>
        <w:t>ao requerente de modo permanente ou habitual</w:t>
      </w:r>
      <w:r>
        <w:rPr>
          <w:rFonts w:ascii="Arial" w:eastAsia="Arial" w:hAnsi="Arial" w:cs="Arial"/>
          <w:sz w:val="22"/>
          <w:szCs w:val="22"/>
        </w:rPr>
        <w:t xml:space="preserve">; quadro de horários de disciplinas; </w:t>
      </w:r>
      <w:r>
        <w:rPr>
          <w:rFonts w:ascii="Arial" w:eastAsia="Arial" w:hAnsi="Arial" w:cs="Arial"/>
          <w:b/>
          <w:sz w:val="22"/>
          <w:szCs w:val="22"/>
        </w:rPr>
        <w:t>Projeto</w:t>
      </w:r>
      <w:r>
        <w:rPr>
          <w:rFonts w:ascii="Arial" w:eastAsia="Arial" w:hAnsi="Arial" w:cs="Arial"/>
          <w:sz w:val="22"/>
          <w:szCs w:val="22"/>
        </w:rPr>
        <w:t xml:space="preserve"> de extensão e/ou de pesquisa (vinculado a uma fonte financiadora ou uma pró-reitoria da UFPB) que envolve e justifica a </w:t>
      </w:r>
      <w:r>
        <w:rPr>
          <w:rFonts w:ascii="Arial" w:eastAsia="Arial" w:hAnsi="Arial" w:cs="Arial"/>
          <w:b/>
          <w:sz w:val="22"/>
          <w:szCs w:val="22"/>
        </w:rPr>
        <w:t xml:space="preserve">necessidade da exposição a riscos ocupacionais de forma permanente pelo(a) </w:t>
      </w:r>
      <w:r>
        <w:rPr>
          <w:rFonts w:ascii="Arial" w:eastAsia="Arial" w:hAnsi="Arial" w:cs="Arial"/>
          <w:b/>
          <w:sz w:val="22"/>
          <w:szCs w:val="22"/>
          <w:u w:val="single"/>
        </w:rPr>
        <w:t>requerente</w:t>
      </w:r>
      <w:r w:rsidR="00200F78">
        <w:rPr>
          <w:rFonts w:ascii="Arial" w:eastAsia="Arial" w:hAnsi="Arial" w:cs="Arial"/>
          <w:sz w:val="22"/>
          <w:szCs w:val="22"/>
        </w:rPr>
        <w:t xml:space="preserve">. </w:t>
      </w:r>
    </w:p>
    <w:p w:rsidR="0096019B" w:rsidRDefault="0096019B">
      <w:pPr>
        <w:ind w:left="710" w:right="140" w:hanging="10"/>
        <w:jc w:val="center"/>
        <w:rPr>
          <w:rFonts w:ascii="Arial" w:eastAsia="Arial" w:hAnsi="Arial" w:cs="Arial"/>
          <w:b/>
          <w:sz w:val="16"/>
          <w:szCs w:val="16"/>
        </w:rPr>
      </w:pPr>
    </w:p>
    <w:tbl>
      <w:tblPr>
        <w:tblStyle w:val="af1"/>
        <w:tblW w:w="10140" w:type="dxa"/>
        <w:tblInd w:w="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540"/>
        <w:gridCol w:w="2475"/>
        <w:gridCol w:w="1125"/>
      </w:tblGrid>
      <w:tr w:rsidR="0096019B">
        <w:trPr>
          <w:trHeight w:val="467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spacing w:before="12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INFORME SE HÁ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ATIVIDADES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EM CONTATO COM AGENTES BIOLÓGICOS DURANTE A JORNADA DE TRABALHO SEMANAL</w:t>
            </w:r>
          </w:p>
        </w:tc>
      </w:tr>
      <w:tr w:rsidR="0096019B">
        <w:trPr>
          <w:trHeight w:val="850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 w:rsidP="00C55A8A">
            <w:pPr>
              <w:spacing w:after="12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Responda o questionário abaixo quanto a(s) atividade(s) na(s) qual(is)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há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exposição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a risco biológico</w:t>
            </w:r>
            <w:r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</w:tr>
      <w:tr w:rsidR="0096019B">
        <w:trPr>
          <w:trHeight w:val="400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C94954">
            <w:pPr>
              <w:shd w:val="clear" w:color="auto" w:fill="FFFFFF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1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. Especifique a(s) atividade(s), o(s) ambiente(s), e o 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  <w:highlight w:val="white"/>
                <w:u w:val="single"/>
              </w:rPr>
              <w:t>tempo de exposição semanal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 xml:space="preserve"> para cada trabalho ou operação identificada com contat</w:t>
            </w:r>
            <w:r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o a agente biológico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  <w:highlight w:val="white"/>
              </w:rPr>
              <w:t>.</w:t>
            </w:r>
          </w:p>
        </w:tc>
      </w:tr>
      <w:tr w:rsidR="0096019B"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Trabalho ou operações,</w:t>
            </w:r>
            <w:r w:rsidR="00C94954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com</w:t>
            </w:r>
            <w:r w:rsidR="00C94954">
              <w:rPr>
                <w:rFonts w:ascii="Arial" w:eastAsia="Arial" w:hAnsi="Arial" w:cs="Arial"/>
                <w:b/>
                <w:sz w:val="24"/>
                <w:szCs w:val="24"/>
              </w:rPr>
              <w:t xml:space="preserve"> agentes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biológico</w:t>
            </w:r>
            <w:r w:rsidR="00C94954"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Local da exposição</w:t>
            </w: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61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1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Tempo (h)</w:t>
            </w:r>
          </w:p>
        </w:tc>
      </w:tr>
      <w:tr w:rsidR="0096019B"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019B"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019B">
        <w:tc>
          <w:tcPr>
            <w:tcW w:w="6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9601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019B">
        <w:trPr>
          <w:trHeight w:val="185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C94954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2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</w:rPr>
              <w:t>. Justifique a necessidade para realização de cada atividade.</w:t>
            </w: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019B">
        <w:trPr>
          <w:trHeight w:val="251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3147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</w:rPr>
              <w:t xml:space="preserve">. Informar as 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medidas administrativas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</w:rPr>
              <w:t xml:space="preserve"> adotadas no ambiente para eliminação, neutralização ou redução dos riscos decorrentes desta exposição.</w:t>
            </w: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6019B">
        <w:trPr>
          <w:trHeight w:val="400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3147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4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</w:rPr>
              <w:t xml:space="preserve">. Informar as 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medidas de proteção coletiva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</w:rPr>
              <w:t xml:space="preserve"> adotadas no ambiente para eliminação, neutralização ou redução dos riscos decorrentes desta exposição.</w:t>
            </w: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:rsidR="0096019B" w:rsidRDefault="0096019B">
            <w:pPr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96019B">
        <w:trPr>
          <w:trHeight w:val="400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019B" w:rsidRDefault="0043147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rFonts w:ascii="Arial" w:eastAsia="Arial" w:hAnsi="Arial" w:cs="Arial"/>
                <w:b/>
                <w:sz w:val="24"/>
                <w:szCs w:val="24"/>
              </w:rPr>
              <w:t>5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</w:rPr>
              <w:t xml:space="preserve">. Informar os Equipamentos de Proteção Individual 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  <w:u w:val="single"/>
              </w:rPr>
              <w:t>(</w:t>
            </w:r>
            <w:r w:rsidR="0046175D">
              <w:rPr>
                <w:rFonts w:ascii="Arial" w:eastAsia="Arial" w:hAnsi="Arial" w:cs="Arial"/>
                <w:b/>
                <w:sz w:val="24"/>
                <w:szCs w:val="24"/>
              </w:rPr>
              <w:t>EPI) utilizados no desempenho das atividades.</w:t>
            </w:r>
          </w:p>
          <w:p w:rsidR="0096019B" w:rsidRDefault="0096019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94xa86ozzaan" w:colFirst="0" w:colLast="0"/>
            <w:bookmarkEnd w:id="2"/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3" w:name="_heading=h.k3pon3tendb5" w:colFirst="0" w:colLast="0"/>
            <w:bookmarkEnd w:id="3"/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4" w:name="_heading=h.6ees8mnclog8" w:colFirst="0" w:colLast="0"/>
            <w:bookmarkEnd w:id="4"/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5" w:name="_heading=h.2edfd421dulm" w:colFirst="0" w:colLast="0"/>
            <w:bookmarkEnd w:id="5"/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6" w:name="_heading=h.u3xr5xij5j95" w:colFirst="0" w:colLast="0"/>
            <w:bookmarkEnd w:id="6"/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7" w:name="_heading=h.h0ty4pph55pz" w:colFirst="0" w:colLast="0"/>
            <w:bookmarkEnd w:id="7"/>
          </w:p>
          <w:p w:rsidR="0096019B" w:rsidRDefault="0096019B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8" w:name="_heading=h.ewxyncs49zhc" w:colFirst="0" w:colLast="0"/>
            <w:bookmarkEnd w:id="8"/>
          </w:p>
        </w:tc>
      </w:tr>
      <w:tr w:rsidR="00431476">
        <w:trPr>
          <w:trHeight w:val="400"/>
        </w:trPr>
        <w:tc>
          <w:tcPr>
            <w:tcW w:w="1014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476" w:rsidRDefault="00431476" w:rsidP="0043147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6. OUTRAS INFORMAÇÕES pertinentes para análise do caso.</w:t>
            </w:r>
          </w:p>
          <w:p w:rsidR="00431476" w:rsidRDefault="0043147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431476" w:rsidRDefault="0043147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431476" w:rsidRDefault="0043147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431476" w:rsidRDefault="00431476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:rsidR="00D03BDC" w:rsidRDefault="0046175D" w:rsidP="00D03BDC">
      <w:pPr>
        <w:spacing w:before="24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Declaro, sob as penas da Lei, que as informações prestadas são verdadeiras, assumindo total e exclusiva responsabilidade pelas mesmas, observado o disposto no Art. 299 do Decreto-Lei n° 2.848 (Código Penal Brasileiro, de 7 de dezembro de 1940) e no Art. 219 da Lei n°. 10.406 (Código Civil Brasileiro, de 10 de janeiro de 2002).</w:t>
      </w:r>
    </w:p>
    <w:p w:rsidR="0096019B" w:rsidRDefault="0046175D" w:rsidP="00D03BDC">
      <w:pPr>
        <w:spacing w:before="240" w:after="2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Assinatura eletrônica (SIPAC) do(a) Servidor(a) Requerente e da Chefia imediata designada por portaria</w:t>
      </w:r>
      <w:r>
        <w:rPr>
          <w:rFonts w:ascii="Arial" w:eastAsia="Arial" w:hAnsi="Arial" w:cs="Arial"/>
        </w:rPr>
        <w:t>:</w:t>
      </w:r>
    </w:p>
    <w:sectPr w:rsidR="0096019B" w:rsidSect="00D03BDC">
      <w:headerReference w:type="default" r:id="rId9"/>
      <w:footerReference w:type="default" r:id="rId10"/>
      <w:pgSz w:w="11906" w:h="16838"/>
      <w:pgMar w:top="893" w:right="851" w:bottom="69" w:left="851" w:header="720" w:footer="5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1D7" w:rsidRDefault="005371D7">
      <w:r>
        <w:separator/>
      </w:r>
    </w:p>
  </w:endnote>
  <w:endnote w:type="continuationSeparator" w:id="0">
    <w:p w:rsidR="005371D7" w:rsidRDefault="0053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9B" w:rsidRDefault="0096019B"/>
  <w:p w:rsidR="0096019B" w:rsidRDefault="009601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1D7" w:rsidRDefault="005371D7">
      <w:r>
        <w:separator/>
      </w:r>
    </w:p>
  </w:footnote>
  <w:footnote w:type="continuationSeparator" w:id="0">
    <w:p w:rsidR="005371D7" w:rsidRDefault="005371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19B" w:rsidRDefault="0096019B">
    <w:pPr>
      <w:ind w:left="426"/>
      <w:jc w:val="center"/>
      <w:rPr>
        <w:rFonts w:ascii="Arial" w:eastAsia="Arial" w:hAnsi="Arial" w:cs="Arial"/>
        <w:b/>
        <w:sz w:val="10"/>
        <w:szCs w:val="10"/>
      </w:rPr>
    </w:pPr>
  </w:p>
  <w:tbl>
    <w:tblPr>
      <w:tblStyle w:val="af2"/>
      <w:tblW w:w="10185" w:type="dxa"/>
      <w:jc w:val="center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900"/>
      <w:gridCol w:w="7800"/>
      <w:gridCol w:w="1485"/>
    </w:tblGrid>
    <w:tr w:rsidR="0096019B">
      <w:trPr>
        <w:trHeight w:val="151"/>
        <w:jc w:val="center"/>
      </w:trPr>
      <w:tc>
        <w:tcPr>
          <w:tcW w:w="9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46175D">
          <w:pPr>
            <w:rPr>
              <w:rFonts w:ascii="Arial" w:eastAsia="Arial" w:hAnsi="Arial" w:cs="Arial"/>
              <w:b/>
              <w:sz w:val="21"/>
              <w:szCs w:val="21"/>
            </w:rPr>
          </w:pPr>
          <w:r>
            <w:rPr>
              <w:rFonts w:ascii="Arial" w:eastAsia="Arial" w:hAnsi="Arial" w:cs="Arial"/>
              <w:b/>
              <w:noProof/>
              <w:sz w:val="6"/>
              <w:szCs w:val="6"/>
              <w:lang w:eastAsia="pt-BR" w:bidi="ar-SA"/>
            </w:rPr>
            <w:drawing>
              <wp:inline distT="114300" distB="114300" distL="114300" distR="114300">
                <wp:extent cx="507048" cy="633809"/>
                <wp:effectExtent l="0" t="0" r="0" b="0"/>
                <wp:docPr id="2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3971" r="2266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048" cy="63380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0" w:type="dxa"/>
          <w:vMerge w:val="restart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46175D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Universidade Federal da Paraíba</w:t>
          </w:r>
          <w:r>
            <w:rPr>
              <w:rFonts w:ascii="Arial" w:eastAsia="Arial" w:hAnsi="Arial" w:cs="Arial"/>
              <w:sz w:val="20"/>
              <w:szCs w:val="20"/>
            </w:rPr>
            <w:t xml:space="preserve"> </w:t>
          </w:r>
        </w:p>
        <w:p w:rsidR="0096019B" w:rsidRDefault="0046175D">
          <w:pPr>
            <w:spacing w:line="276" w:lineRule="auto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Pró-Reitoria de Gestão de Pessoas - PROGEP</w:t>
          </w:r>
        </w:p>
        <w:p w:rsidR="0096019B" w:rsidRDefault="00200F78">
          <w:pPr>
            <w:widowControl/>
            <w:tabs>
              <w:tab w:val="center" w:pos="4419"/>
              <w:tab w:val="right" w:pos="8838"/>
            </w:tabs>
            <w:spacing w:line="276" w:lineRule="auto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>Comissão Especial de Análise sobre Adicionais Ocupacionais da UFPB</w:t>
          </w: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6019B" w:rsidRDefault="0046175D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Página </w:t>
          </w:r>
          <w:r>
            <w:rPr>
              <w:rFonts w:ascii="Arial" w:eastAsia="Arial" w:hAnsi="Arial" w:cs="Arial"/>
              <w:b/>
            </w:rPr>
            <w:fldChar w:fldCharType="begin"/>
          </w:r>
          <w:r>
            <w:rPr>
              <w:rFonts w:ascii="Arial" w:eastAsia="Arial" w:hAnsi="Arial" w:cs="Arial"/>
              <w:b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b/>
            </w:rPr>
            <w:fldChar w:fldCharType="separate"/>
          </w:r>
          <w:r w:rsidR="00607114">
            <w:rPr>
              <w:rFonts w:ascii="Arial" w:eastAsia="Arial" w:hAnsi="Arial" w:cs="Arial"/>
              <w:b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b/>
            </w:rPr>
            <w:fldChar w:fldCharType="end"/>
          </w:r>
          <w:r>
            <w:rPr>
              <w:rFonts w:ascii="Arial" w:eastAsia="Arial" w:hAnsi="Arial" w:cs="Arial"/>
              <w:b/>
              <w:sz w:val="20"/>
              <w:szCs w:val="20"/>
            </w:rPr>
            <w:t xml:space="preserve"> de </w:t>
          </w:r>
          <w:r w:rsidR="00D03BDC">
            <w:rPr>
              <w:rFonts w:ascii="Arial" w:eastAsia="Arial" w:hAnsi="Arial" w:cs="Arial"/>
              <w:b/>
              <w:sz w:val="20"/>
              <w:szCs w:val="20"/>
            </w:rPr>
            <w:t>2</w:t>
          </w:r>
        </w:p>
      </w:tc>
    </w:tr>
    <w:tr w:rsidR="0096019B">
      <w:trPr>
        <w:trHeight w:val="151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6019B" w:rsidRDefault="0096019B">
          <w:pPr>
            <w:spacing w:line="216" w:lineRule="auto"/>
            <w:ind w:right="-149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  <w:tr w:rsidR="0096019B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 w:val="restart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6019B" w:rsidRDefault="0046175D">
          <w:pPr>
            <w:spacing w:line="216" w:lineRule="auto"/>
            <w:ind w:left="-141" w:right="-149"/>
            <w:jc w:val="center"/>
            <w:rPr>
              <w:rFonts w:ascii="Arial" w:eastAsia="Arial" w:hAnsi="Arial" w:cs="Arial"/>
              <w:b/>
              <w:sz w:val="20"/>
              <w:szCs w:val="20"/>
            </w:rPr>
          </w:pPr>
          <w:r>
            <w:rPr>
              <w:rFonts w:ascii="Arial" w:eastAsia="Arial" w:hAnsi="Arial" w:cs="Arial"/>
              <w:b/>
              <w:sz w:val="20"/>
              <w:szCs w:val="20"/>
            </w:rPr>
            <w:t xml:space="preserve">Data: </w:t>
          </w:r>
          <w:r w:rsidR="00200F78">
            <w:rPr>
              <w:rFonts w:ascii="Arial" w:eastAsia="Arial" w:hAnsi="Arial" w:cs="Arial"/>
              <w:b/>
              <w:sz w:val="20"/>
              <w:szCs w:val="20"/>
            </w:rPr>
            <w:t>2</w:t>
          </w:r>
          <w:r>
            <w:rPr>
              <w:rFonts w:ascii="Arial" w:eastAsia="Arial" w:hAnsi="Arial" w:cs="Arial"/>
              <w:b/>
              <w:sz w:val="20"/>
              <w:szCs w:val="20"/>
            </w:rPr>
            <w:t>0/0</w:t>
          </w:r>
          <w:r w:rsidR="00200F78">
            <w:rPr>
              <w:rFonts w:ascii="Arial" w:eastAsia="Arial" w:hAnsi="Arial" w:cs="Arial"/>
              <w:b/>
              <w:sz w:val="20"/>
              <w:szCs w:val="20"/>
            </w:rPr>
            <w:t>2</w:t>
          </w:r>
          <w:r>
            <w:rPr>
              <w:rFonts w:ascii="Arial" w:eastAsia="Arial" w:hAnsi="Arial" w:cs="Arial"/>
              <w:b/>
              <w:sz w:val="20"/>
              <w:szCs w:val="20"/>
            </w:rPr>
            <w:t>/2</w:t>
          </w:r>
          <w:r w:rsidR="00200F78">
            <w:rPr>
              <w:rFonts w:ascii="Arial" w:eastAsia="Arial" w:hAnsi="Arial" w:cs="Arial"/>
              <w:b/>
              <w:sz w:val="20"/>
              <w:szCs w:val="20"/>
            </w:rPr>
            <w:t>6</w:t>
          </w:r>
        </w:p>
      </w:tc>
    </w:tr>
    <w:tr w:rsidR="0096019B">
      <w:trPr>
        <w:trHeight w:val="264"/>
        <w:jc w:val="center"/>
      </w:trPr>
      <w:tc>
        <w:tcPr>
          <w:tcW w:w="9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7800" w:type="dxa"/>
          <w:vMerge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  <w:tc>
        <w:tcPr>
          <w:tcW w:w="1485" w:type="dxa"/>
          <w:vMerge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auto"/>
          <w:vAlign w:val="center"/>
        </w:tcPr>
        <w:p w:rsidR="0096019B" w:rsidRDefault="0096019B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sz w:val="20"/>
              <w:szCs w:val="20"/>
            </w:rPr>
          </w:pPr>
        </w:p>
      </w:tc>
    </w:tr>
  </w:tbl>
  <w:p w:rsidR="0096019B" w:rsidRDefault="0096019B">
    <w:pPr>
      <w:widowControl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10F2"/>
    <w:multiLevelType w:val="multilevel"/>
    <w:tmpl w:val="80E0B34A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C420773"/>
    <w:multiLevelType w:val="multilevel"/>
    <w:tmpl w:val="E83261D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9B"/>
    <w:rsid w:val="00022D17"/>
    <w:rsid w:val="00100F56"/>
    <w:rsid w:val="00200F78"/>
    <w:rsid w:val="003B27B5"/>
    <w:rsid w:val="00431476"/>
    <w:rsid w:val="0046175D"/>
    <w:rsid w:val="005371D7"/>
    <w:rsid w:val="00607114"/>
    <w:rsid w:val="00631AF7"/>
    <w:rsid w:val="0096019B"/>
    <w:rsid w:val="00C55A8A"/>
    <w:rsid w:val="00C94954"/>
    <w:rsid w:val="00D03BDC"/>
    <w:rsid w:val="00FC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476"/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SimSun" w:cs="Mang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76E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6E5"/>
    <w:rPr>
      <w:rFonts w:ascii="Segoe UI" w:eastAsia="SimSun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776E5"/>
    <w:pPr>
      <w:tabs>
        <w:tab w:val="center" w:pos="4252"/>
        <w:tab w:val="right" w:pos="8504"/>
      </w:tabs>
    </w:pPr>
    <w:rPr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776E5"/>
    <w:rPr>
      <w:rFonts w:eastAsia="SimSun" w:cs="Mangal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842E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table" w:customStyle="1" w:styleId="TableGrid">
    <w:name w:val="TableGrid"/>
    <w:rsid w:val="001F5AC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3" w:type="dxa"/>
        <w:left w:w="105" w:type="dxa"/>
        <w:right w:w="5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4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="SimSun" w:cs="Mangal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b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476"/>
    <w:rPr>
      <w:rFonts w:eastAsia="SimSun" w:cs="Mangal"/>
      <w:lang w:eastAsia="zh-CN" w:bidi="hi-I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Pr>
      <w:position w:val="0"/>
      <w:sz w:val="20"/>
      <w:vertAlign w:val="baseline"/>
    </w:rPr>
  </w:style>
  <w:style w:type="character" w:customStyle="1" w:styleId="ListLabel2">
    <w:name w:val="ListLabel 2"/>
    <w:qFormat/>
    <w:rPr>
      <w:position w:val="0"/>
      <w:sz w:val="20"/>
      <w:vertAlign w:val="baseline"/>
    </w:rPr>
  </w:style>
  <w:style w:type="character" w:customStyle="1" w:styleId="ListLabel3">
    <w:name w:val="ListLabel 3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4">
    <w:name w:val="ListLabel 4"/>
    <w:qFormat/>
    <w:rPr>
      <w:position w:val="0"/>
      <w:sz w:val="20"/>
      <w:vertAlign w:val="baseline"/>
    </w:rPr>
  </w:style>
  <w:style w:type="character" w:customStyle="1" w:styleId="ListLabel5">
    <w:name w:val="ListLabel 5"/>
    <w:qFormat/>
    <w:rPr>
      <w:position w:val="0"/>
      <w:sz w:val="20"/>
      <w:vertAlign w:val="baseline"/>
    </w:rPr>
  </w:style>
  <w:style w:type="character" w:customStyle="1" w:styleId="ListLabel6">
    <w:name w:val="ListLabel 6"/>
    <w:qFormat/>
    <w:rPr>
      <w:position w:val="0"/>
      <w:sz w:val="20"/>
      <w:vertAlign w:val="baseline"/>
    </w:rPr>
  </w:style>
  <w:style w:type="character" w:customStyle="1" w:styleId="ListLabel7">
    <w:name w:val="ListLabel 7"/>
    <w:qFormat/>
    <w:rPr>
      <w:position w:val="0"/>
      <w:sz w:val="20"/>
      <w:vertAlign w:val="baseline"/>
    </w:rPr>
  </w:style>
  <w:style w:type="character" w:customStyle="1" w:styleId="ListLabel8">
    <w:name w:val="ListLabel 8"/>
    <w:qFormat/>
    <w:rPr>
      <w:position w:val="0"/>
      <w:sz w:val="20"/>
      <w:vertAlign w:val="baseline"/>
    </w:rPr>
  </w:style>
  <w:style w:type="character" w:customStyle="1" w:styleId="ListLabel9">
    <w:name w:val="ListLabel 9"/>
    <w:qFormat/>
    <w:rPr>
      <w:position w:val="0"/>
      <w:sz w:val="20"/>
      <w:vertAlign w:val="baseline"/>
    </w:rPr>
  </w:style>
  <w:style w:type="character" w:customStyle="1" w:styleId="ListLabel10">
    <w:name w:val="ListLabel 10"/>
    <w:qFormat/>
    <w:rPr>
      <w:position w:val="0"/>
      <w:sz w:val="20"/>
      <w:vertAlign w:val="baseline"/>
    </w:rPr>
  </w:style>
  <w:style w:type="character" w:customStyle="1" w:styleId="ListLabel11">
    <w:name w:val="ListLabel 11"/>
    <w:qFormat/>
    <w:rPr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13">
    <w:name w:val="ListLabel 13"/>
    <w:qFormat/>
    <w:rPr>
      <w:position w:val="0"/>
      <w:sz w:val="20"/>
      <w:vertAlign w:val="baseline"/>
    </w:rPr>
  </w:style>
  <w:style w:type="character" w:customStyle="1" w:styleId="ListLabel14">
    <w:name w:val="ListLabel 14"/>
    <w:qFormat/>
    <w:rPr>
      <w:position w:val="0"/>
      <w:sz w:val="20"/>
      <w:vertAlign w:val="baseline"/>
    </w:rPr>
  </w:style>
  <w:style w:type="character" w:customStyle="1" w:styleId="ListLabel15">
    <w:name w:val="ListLabel 15"/>
    <w:qFormat/>
    <w:rPr>
      <w:position w:val="0"/>
      <w:sz w:val="20"/>
      <w:vertAlign w:val="baseline"/>
    </w:rPr>
  </w:style>
  <w:style w:type="character" w:customStyle="1" w:styleId="ListLabel16">
    <w:name w:val="ListLabel 16"/>
    <w:qFormat/>
    <w:rPr>
      <w:position w:val="0"/>
      <w:sz w:val="20"/>
      <w:vertAlign w:val="baseline"/>
    </w:rPr>
  </w:style>
  <w:style w:type="character" w:customStyle="1" w:styleId="ListLabel17">
    <w:name w:val="ListLabel 17"/>
    <w:qFormat/>
    <w:rPr>
      <w:position w:val="0"/>
      <w:sz w:val="20"/>
      <w:vertAlign w:val="baseline"/>
    </w:rPr>
  </w:style>
  <w:style w:type="character" w:customStyle="1" w:styleId="ListLabel18">
    <w:name w:val="ListLabel 18"/>
    <w:qFormat/>
    <w:rPr>
      <w:position w:val="0"/>
      <w:sz w:val="20"/>
      <w:vertAlign w:val="baseline"/>
    </w:rPr>
  </w:style>
  <w:style w:type="character" w:customStyle="1" w:styleId="ListLabel19">
    <w:name w:val="ListLabel 19"/>
    <w:qFormat/>
    <w:rPr>
      <w:position w:val="0"/>
      <w:sz w:val="20"/>
      <w:vertAlign w:val="baseline"/>
    </w:rPr>
  </w:style>
  <w:style w:type="character" w:customStyle="1" w:styleId="ListLabel20">
    <w:name w:val="ListLabel 20"/>
    <w:qFormat/>
    <w:rPr>
      <w:position w:val="0"/>
      <w:sz w:val="20"/>
      <w:vertAlign w:val="baseline"/>
    </w:rPr>
  </w:style>
  <w:style w:type="character" w:customStyle="1" w:styleId="ListLabel21">
    <w:name w:val="ListLabel 21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22">
    <w:name w:val="ListLabel 22"/>
    <w:qFormat/>
    <w:rPr>
      <w:position w:val="0"/>
      <w:sz w:val="20"/>
      <w:vertAlign w:val="baseline"/>
    </w:rPr>
  </w:style>
  <w:style w:type="character" w:customStyle="1" w:styleId="ListLabel23">
    <w:name w:val="ListLabel 23"/>
    <w:qFormat/>
    <w:rPr>
      <w:position w:val="0"/>
      <w:sz w:val="20"/>
      <w:vertAlign w:val="baseline"/>
    </w:rPr>
  </w:style>
  <w:style w:type="character" w:customStyle="1" w:styleId="ListLabel24">
    <w:name w:val="ListLabel 24"/>
    <w:qFormat/>
    <w:rPr>
      <w:position w:val="0"/>
      <w:sz w:val="20"/>
      <w:vertAlign w:val="baseline"/>
    </w:rPr>
  </w:style>
  <w:style w:type="character" w:customStyle="1" w:styleId="ListLabel25">
    <w:name w:val="ListLabel 25"/>
    <w:qFormat/>
    <w:rPr>
      <w:position w:val="0"/>
      <w:sz w:val="20"/>
      <w:vertAlign w:val="baseline"/>
    </w:rPr>
  </w:style>
  <w:style w:type="character" w:customStyle="1" w:styleId="ListLabel26">
    <w:name w:val="ListLabel 26"/>
    <w:qFormat/>
    <w:rPr>
      <w:position w:val="0"/>
      <w:sz w:val="20"/>
      <w:vertAlign w:val="baseline"/>
    </w:rPr>
  </w:style>
  <w:style w:type="character" w:customStyle="1" w:styleId="ListLabel27">
    <w:name w:val="ListLabel 27"/>
    <w:qFormat/>
    <w:rPr>
      <w:position w:val="0"/>
      <w:sz w:val="20"/>
      <w:vertAlign w:val="baseline"/>
    </w:rPr>
  </w:style>
  <w:style w:type="character" w:customStyle="1" w:styleId="ListLabel28">
    <w:name w:val="ListLabel 28"/>
    <w:qFormat/>
    <w:rPr>
      <w:position w:val="0"/>
      <w:sz w:val="20"/>
      <w:vertAlign w:val="baseline"/>
    </w:rPr>
  </w:style>
  <w:style w:type="character" w:customStyle="1" w:styleId="ListLabel29">
    <w:name w:val="ListLabel 29"/>
    <w:qFormat/>
    <w:rPr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Times New Roman" w:hAnsi="Times New Roman"/>
      <w:b w:val="0"/>
      <w:position w:val="0"/>
      <w:sz w:val="24"/>
      <w:vertAlign w:val="baseline"/>
    </w:rPr>
  </w:style>
  <w:style w:type="character" w:customStyle="1" w:styleId="ListLabel31">
    <w:name w:val="ListLabel 31"/>
    <w:qFormat/>
    <w:rPr>
      <w:position w:val="0"/>
      <w:sz w:val="20"/>
      <w:vertAlign w:val="baseline"/>
    </w:rPr>
  </w:style>
  <w:style w:type="character" w:customStyle="1" w:styleId="ListLabel32">
    <w:name w:val="ListLabel 32"/>
    <w:qFormat/>
    <w:rPr>
      <w:position w:val="0"/>
      <w:sz w:val="20"/>
      <w:vertAlign w:val="baseline"/>
    </w:rPr>
  </w:style>
  <w:style w:type="character" w:customStyle="1" w:styleId="ListLabel33">
    <w:name w:val="ListLabel 33"/>
    <w:qFormat/>
    <w:rPr>
      <w:position w:val="0"/>
      <w:sz w:val="20"/>
      <w:vertAlign w:val="baseline"/>
    </w:rPr>
  </w:style>
  <w:style w:type="character" w:customStyle="1" w:styleId="ListLabel34">
    <w:name w:val="ListLabel 34"/>
    <w:qFormat/>
    <w:rPr>
      <w:position w:val="0"/>
      <w:sz w:val="20"/>
      <w:vertAlign w:val="baseline"/>
    </w:rPr>
  </w:style>
  <w:style w:type="character" w:customStyle="1" w:styleId="ListLabel35">
    <w:name w:val="ListLabel 35"/>
    <w:qFormat/>
    <w:rPr>
      <w:position w:val="0"/>
      <w:sz w:val="20"/>
      <w:vertAlign w:val="baseline"/>
    </w:rPr>
  </w:style>
  <w:style w:type="character" w:customStyle="1" w:styleId="ListLabel36">
    <w:name w:val="ListLabel 36"/>
    <w:qFormat/>
    <w:rPr>
      <w:position w:val="0"/>
      <w:sz w:val="20"/>
      <w:vertAlign w:val="baseli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SimSun" w:cs="Mangal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3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776E5"/>
    <w:rPr>
      <w:rFonts w:ascii="Segoe UI" w:hAnsi="Segoe UI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76E5"/>
    <w:rPr>
      <w:rFonts w:ascii="Segoe UI" w:eastAsia="SimSun" w:hAnsi="Segoe UI" w:cs="Mangal"/>
      <w:sz w:val="18"/>
      <w:szCs w:val="16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2776E5"/>
    <w:pPr>
      <w:tabs>
        <w:tab w:val="center" w:pos="4252"/>
        <w:tab w:val="right" w:pos="8504"/>
      </w:tabs>
    </w:pPr>
    <w:rPr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2776E5"/>
    <w:rPr>
      <w:rFonts w:eastAsia="SimSun" w:cs="Mangal"/>
      <w:szCs w:val="18"/>
      <w:lang w:eastAsia="zh-CN" w:bidi="hi-IN"/>
    </w:rPr>
  </w:style>
  <w:style w:type="paragraph" w:styleId="NormalWeb">
    <w:name w:val="Normal (Web)"/>
    <w:basedOn w:val="Normal"/>
    <w:uiPriority w:val="99"/>
    <w:unhideWhenUsed/>
    <w:rsid w:val="00842E8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table" w:customStyle="1" w:styleId="TableGrid">
    <w:name w:val="TableGrid"/>
    <w:rsid w:val="001F5AC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4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43" w:type="dxa"/>
        <w:left w:w="105" w:type="dxa"/>
        <w:right w:w="55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aa">
    <w:basedOn w:val="TableNormal4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Cs w:val="18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="SimSun" w:cs="Mangal"/>
      <w:szCs w:val="18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b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rPr>
      <w:rFonts w:ascii="Cambria" w:eastAsia="Cambria" w:hAnsi="Cambria" w:cs="Cambria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OgwCDWbQ6dwwPLpP0zdGqpK/RA==">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Germano  Oliveira</dc:creator>
  <cp:lastModifiedBy>FABIO</cp:lastModifiedBy>
  <cp:revision>2</cp:revision>
  <dcterms:created xsi:type="dcterms:W3CDTF">2026-03-09T12:04:00Z</dcterms:created>
  <dcterms:modified xsi:type="dcterms:W3CDTF">2026-03-09T12:04:00Z</dcterms:modified>
</cp:coreProperties>
</file>