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center"/>
        <w:rPr>
          <w:rFonts w:ascii="Merriweather" w:hAnsi="Merriweather" w:eastAsia="Merriweather" w:cs="Merriweather"/>
          <w:b/>
          <w:b/>
          <w:color w:val="000000"/>
          <w:sz w:val="28"/>
          <w:szCs w:val="28"/>
        </w:rPr>
      </w:pPr>
      <w:r>
        <w:rPr>
          <w:rFonts w:eastAsia="Merriweather" w:cs="Merriweather" w:ascii="Merriweather" w:hAnsi="Merriweather"/>
          <w:b/>
          <w:color w:val="000000"/>
          <w:sz w:val="28"/>
          <w:szCs w:val="28"/>
        </w:rPr>
        <w:t xml:space="preserve">DECLARAÇÃO DE ACÚMULOS 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 xml:space="preserve">Declaro, para os devidos fins, que eu, 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________________________, CPF ____________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_, aluno (a) devidamente matriculado (a) da</w:t>
      </w:r>
      <w:r>
        <w:rPr>
          <w:rFonts w:eastAsia="Merriweather Light" w:cs="Merriweather Light" w:ascii="Merriweather Light" w:hAnsi="Merriweather Light"/>
          <w:sz w:val="22"/>
          <w:szCs w:val="22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2"/>
          <w:szCs w:val="22"/>
        </w:rPr>
      </w:pPr>
      <w:r>
        <w:rPr>
          <w:rFonts w:eastAsia="Merriweather Light" w:cs="Merriweather Light" w:ascii="Merriweather Light" w:hAnsi="Merriweather Light"/>
          <w:sz w:val="22"/>
          <w:szCs w:val="22"/>
        </w:rPr>
      </w:r>
    </w:p>
    <w:p>
      <w:pPr>
        <w:pStyle w:val="Normal"/>
        <w:pBdr/>
        <w:ind w:left="142" w:hanging="0"/>
        <w:rPr>
          <w:rFonts w:ascii="Merriweather Light" w:hAnsi="Merriweather Light" w:eastAsia="Merriweather Light" w:cs="Merriweather Light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☐  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Cadastramento de bolsa</w:t>
      </w:r>
      <w:r>
        <w:rPr>
          <w:rFonts w:eastAsia="Calibri" w:cs="Calibri" w:ascii="Calibri" w:hAnsi="Calibri"/>
          <w:b/>
          <w:sz w:val="22"/>
          <w:szCs w:val="22"/>
        </w:rPr>
        <w:t xml:space="preserve">          ☐  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Atualização de bolsa Processo SCBA nº_______________</w:t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16"/>
          <w:szCs w:val="16"/>
        </w:rPr>
      </w:pPr>
      <w:r>
        <w:rPr>
          <w:rFonts w:eastAsia="Merriweather Light" w:cs="Merriweather Light" w:ascii="Merriweather Light" w:hAnsi="Merriweather Light"/>
          <w:color w:val="000000"/>
          <w:sz w:val="16"/>
          <w:szCs w:val="16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Atividades Remuneradas:</w:t>
      </w:r>
    </w:p>
    <w:p>
      <w:pPr>
        <w:pStyle w:val="Normal"/>
        <w:pBdr/>
        <w:ind w:left="720" w:hanging="0"/>
        <w:jc w:val="left"/>
        <w:rPr>
          <w:rFonts w:ascii="Merriweather" w:hAnsi="Merriweather" w:eastAsia="Merriweather" w:cs="Merriweather"/>
          <w:b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sz w:val="20"/>
          <w:szCs w:val="20"/>
        </w:rPr>
        <w:t>* Utilizar nº CNAE anexo</w:t>
      </w:r>
    </w:p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Outros Rendimentos</w:t>
      </w:r>
    </w:p>
    <w:p>
      <w:pPr>
        <w:pStyle w:val="Normal"/>
        <w:pBdr/>
        <w:ind w:left="720" w:hanging="0"/>
        <w:jc w:val="left"/>
        <w:rPr>
          <w:rFonts w:ascii="Merriweather" w:hAnsi="Merriweather" w:eastAsia="Merriweather" w:cs="Merriweather"/>
          <w:b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Style w:val="a2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1"/>
        <w:gridCol w:w="2652"/>
        <w:gridCol w:w="2652"/>
        <w:gridCol w:w="2651"/>
      </w:tblGrid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1-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2-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3-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Bolsas Declaratórias</w:t>
      </w:r>
    </w:p>
    <w:p>
      <w:pPr>
        <w:pStyle w:val="Normal"/>
        <w:pBdr/>
        <w:ind w:left="720" w:hanging="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recursos públicos federais?</w:t>
      </w:r>
    </w:p>
    <w:p>
      <w:pPr>
        <w:pStyle w:val="Normal"/>
        <w:pBdr/>
        <w:ind w:left="720" w:hanging="0"/>
        <w:jc w:val="left"/>
        <w:rPr>
          <w:rFonts w:ascii="Merriweather" w:hAnsi="Merriweather" w:eastAsia="Merriweather" w:cs="Merriweather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S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eastAsia="Merriweather" w:cs="Merriweather" w:ascii="Merriweather" w:hAnsi="Merriweather"/>
          <w:b/>
          <w:color w:val="000000"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cuja legislação vigente vede expressamente o acúmulo?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ind w:left="720" w:hanging="0"/>
        <w:jc w:val="left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ind w:left="720" w:hanging="0"/>
        <w:jc w:val="left"/>
        <w:rPr>
          <w:rFonts w:ascii="Merriweather" w:hAnsi="Merriweather" w:eastAsia="Merriweather" w:cs="Merriweather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pBdr/>
        <w:ind w:left="720" w:hanging="0"/>
        <w:jc w:val="left"/>
        <w:rPr>
          <w:rFonts w:ascii="Merriweather" w:hAnsi="Merriweather" w:eastAsia="Merriweather" w:cs="Merriweather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pBdr/>
        <w:ind w:left="720" w:hanging="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br/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Local e data:</w:t>
      </w:r>
      <w:r>
        <w:rPr>
          <w:rFonts w:eastAsia="Merriweather Light" w:cs="Merriweather Light" w:ascii="Merriweather Light" w:hAnsi="Merriweather Light"/>
          <w:i/>
          <w:sz w:val="20"/>
          <w:szCs w:val="20"/>
        </w:rPr>
        <w:t xml:space="preserve"> </w:t>
      </w: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____________________________________________________________________</w:t>
      </w:r>
    </w:p>
    <w:p>
      <w:pPr>
        <w:pStyle w:val="Normal"/>
        <w:pBdr/>
        <w:spacing w:lineRule="auto" w:line="480"/>
        <w:rPr>
          <w:rFonts w:ascii="Merriweather Light" w:hAnsi="Merriweather Light" w:eastAsia="Merriweather Light" w:cs="Merriweather Light"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Assinatura do(a) beneficiário(a):</w:t>
      </w:r>
      <w:r>
        <w:rPr>
          <w:rFonts w:eastAsia="Merriweather Light" w:cs="Merriweather Light" w:ascii="Merriweather Light" w:hAnsi="Merriweather Light"/>
          <w:color w:val="000000"/>
          <w:sz w:val="20"/>
          <w:szCs w:val="20"/>
        </w:rPr>
        <w:t>__________________________________________</w:t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pBdr/>
        <w:spacing w:lineRule="auto" w:line="276"/>
        <w:rPr>
          <w:rFonts w:ascii="Merriweather Light" w:hAnsi="Merriweather Light" w:eastAsia="Merriweather Light" w:cs="Merriweather Light"/>
          <w:i/>
          <w:i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Calibri" w:cs="Calibri" w:ascii="Calibri" w:hAnsi="Calibri"/>
          <w:b/>
          <w:sz w:val="24"/>
          <w:szCs w:val="24"/>
        </w:rPr>
        <w:tab/>
      </w: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eastAsia="Merriweather" w:cs="Merriweather" w:ascii="Merriweather" w:hAnsi="Merriweather"/>
          <w:b/>
          <w:i/>
          <w:color w:val="000000"/>
          <w:sz w:val="24"/>
          <w:szCs w:val="24"/>
        </w:rPr>
        <w:t>G</w:t>
      </w:r>
      <w:r>
        <w:rPr>
          <w:rFonts w:eastAsia="Merriweather Light" w:cs="Merriweather Light" w:ascii="Merriweather Light" w:hAnsi="Merriweather Light"/>
          <w:i/>
          <w:sz w:val="24"/>
          <w:szCs w:val="24"/>
        </w:rPr>
        <w:t>.</w:t>
      </w:r>
    </w:p>
    <w:p>
      <w:pPr>
        <w:pStyle w:val="Normal"/>
        <w:pBdr/>
        <w:spacing w:lineRule="auto" w:line="480"/>
        <w:rPr>
          <w:rFonts w:ascii="Merriweather Light" w:hAnsi="Merriweather Light" w:eastAsia="Merriweather Light" w:cs="Merriweather Light"/>
          <w:i/>
          <w:i/>
          <w:sz w:val="24"/>
          <w:szCs w:val="24"/>
        </w:rPr>
      </w:pPr>
      <w:r>
        <w:rPr>
          <w:rFonts w:eastAsia="Merriweather Light" w:cs="Merriweather Light" w:ascii="Merriweather Light" w:hAnsi="Merriweather Light"/>
          <w:i/>
          <w:sz w:val="24"/>
          <w:szCs w:val="24"/>
        </w:rPr>
      </w:r>
    </w:p>
    <w:tbl>
      <w:tblPr>
        <w:tblStyle w:val="a3"/>
        <w:tblW w:w="7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16"/>
      </w:tblGrid>
      <w:tr>
        <w:trPr>
          <w:trHeight w:val="1204" w:hRule="atLeast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widowControl w:val="false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/>
        <w:drawing>
          <wp:inline distT="0" distB="0" distL="0" distR="0">
            <wp:extent cx="6645910" cy="9410700"/>
            <wp:effectExtent l="0" t="0" r="0" b="0"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720" w:right="720" w:gutter="0" w:header="720" w:top="720" w:footer="851" w:bottom="908"/>
      <w:pgNumType w:start="1" w:fmt="decimal"/>
      <w:formProt w:val="false"/>
      <w:titlePg/>
      <w:textDirection w:val="lrTb"/>
      <w:docGrid w:type="default" w:linePitch="354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erriweather">
    <w:charset w:val="00"/>
    <w:family w:val="roman"/>
    <w:pitch w:val="variable"/>
  </w:font>
  <w:font w:name="Merriweather Light">
    <w:charset w:val="00"/>
    <w:family w:val="roman"/>
    <w:pitch w:val="variable"/>
  </w:font>
  <w:font w:name="Calibri">
    <w:charset w:val="00"/>
    <w:family w:val="roman"/>
    <w:pitch w:val="variable"/>
  </w:font>
  <w:font w:name="Segoe UI Symbol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/2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>1/2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10"/>
          <wp:effectExtent l="0" t="0" r="0" b="0"/>
          <wp:wrapNone/>
          <wp:docPr id="2" name="Imagem 11614689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614689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5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6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6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6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6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6"/>
        <w:szCs w:val="26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10a2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10a2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d2c34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LibreOffice/7.2.7.2$Windows_X86_64 LibreOffice_project/8d71d29d553c0f7dcbfa38fbfda25ee34cce99a2</Application>
  <AppVersion>15.0000</AppVersion>
  <Pages>3</Pages>
  <Words>344</Words>
  <Characters>2106</Characters>
  <CharactersWithSpaces>2453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2023-09-29T16:58:00Z</dcterms:created>
  <dc:creator>Lara Oliveira Sousa</dc:creator>
  <dc:description/>
  <dc:language>pt-BR</dc:language>
  <cp:lastModifiedBy>Flávio Henrique Souza dos Santos</cp:lastModifiedBy>
  <cp:lastPrinted>2023-09-29T19:23:00Z</cp:lastPrinted>
  <dcterms:modified xsi:type="dcterms:W3CDTF">2023-09-29T19:26:00Z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