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_0"/>
        <w:bidi w:val="false"/>
        <w:spacing w:after="0" w:before="0" w:line="240" w:lineRule="auto"/>
        <w:jc w:val="center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ANEXO V</w:t>
      </w:r>
    </w:p>
    <w:p>
      <w:pPr>
        <w:pStyle w:val="Style_0"/>
        <w:bidi w:val="false"/>
        <w:spacing w:after="0" w:before="0" w:line="240" w:lineRule="auto"/>
        <w:jc w:val="center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REQUERIMENTO PADRÃO DE IMPUGNAÇÃO DE EDITAL</w:t>
      </w:r>
    </w:p>
    <w:p>
      <w:pPr>
        <w:pStyle w:val="Style_0"/>
        <w:bidi w:val="false"/>
        <w:spacing w:after="0" w:before="0" w:line="240" w:lineRule="auto"/>
        <w:jc w:val="left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left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left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Ao [Nome do departamento responsável/nome do Centro pelo certame ou Progep/UFPB, observando-se o disposto no item 10.5 do edital]</w:t>
      </w:r>
    </w:p>
    <w:p>
      <w:pPr>
        <w:pStyle w:val="Style_0"/>
        <w:bidi w:val="false"/>
        <w:spacing w:after="0" w:before="0" w:line="240" w:lineRule="auto"/>
        <w:jc w:val="left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center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[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Nome da PARTE REQUERENTE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IMPUGNAR O EDITAL Nº 17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, publicado no 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Diário Oficial da União nº 59, em 27/03/2025, seção 3, pág. 59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, com base item 10.5, pelos motivos a seguir aduzidos]</w:t>
      </w:r>
    </w:p>
    <w:p>
      <w:pPr>
        <w:pStyle w:val="Style_0"/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FUNDAMENTAÇÃO</w:t>
      </w: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por exemplo, no caso de impugnação baseada em lei,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 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o interessado deve indicar artigo e lei, não apenas fazer mera menção a legislação, sob pena de indeferimento por falta de fundamentação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). Não serão admitidos documentos indexados em sites de armazenamento ou nuvem. Não há um rigor na linguagem utilizada, contudo a fundamentação deve ser clara e objetiva].</w:t>
      </w: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PEDIDO</w:t>
      </w: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Exemplo: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center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LOCAL, DATA e ASSINATURA DIGITAL* [pelo gov.br ou outro validador digital]</w:t>
      </w:r>
    </w:p>
    <w:p>
      <w:pPr>
        <w:pStyle w:val="Style_0"/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*</w:t>
      </w:r>
      <w:r>
        <w:rPr>
          <w:rFonts w:ascii="Calibri" w:hAnsi="Calibri" w:eastAsia="Calibri" w:cs="Calibri"/>
          <w:b w:val="0"/>
          <w:bCs w:val="0"/>
          <w:color w:val="00000a"/>
          <w:kern w:val="1"/>
          <w:sz w:val="18"/>
          <w:szCs w:val="18"/>
          <w:lang w:val="pt-BR" w:bidi="hi-IN"/>
        </w:rPr>
        <w:t xml:space="preserve">Assinatura digital em observância ao disposto do </w:t>
      </w:r>
      <w:r>
        <w:rPr>
          <w:rFonts w:ascii="Calibri" w:hAnsi="Calibri" w:eastAsia="Calibri" w:cs="Calibri"/>
          <w:color w:val="000000"/>
          <w:kern w:val="1"/>
          <w:sz w:val="18"/>
          <w:szCs w:val="18"/>
          <w:lang w:val="pt-BR" w:bidi="hi-IN"/>
        </w:rPr>
        <w:t xml:space="preserve">Decreto nº 10.543/2020 c/c Lei nº 14.063/2020</w:t>
      </w:r>
      <w:r>
        <w:rPr>
          <w:rFonts w:ascii="Calibri" w:hAnsi="Calibri" w:eastAsia="Calibri" w:cs="Calibri"/>
          <w:color w:val="00000a"/>
          <w:kern w:val="1"/>
          <w:sz w:val="18"/>
          <w:szCs w:val="18"/>
          <w:lang w:val="pt-BR" w:bidi="hi-IN"/>
        </w:rPr>
        <w:t xml:space="preserve">. </w:t>
      </w:r>
      <w:r>
        <w:rPr>
          <w:rFonts w:ascii="Calibri" w:hAnsi="Calibri" w:eastAsia="Calibri" w:cs="Calibri"/>
          <w:b/>
          <w:bCs/>
          <w:color w:val="00000a"/>
          <w:kern w:val="1"/>
          <w:sz w:val="18"/>
          <w:szCs w:val="18"/>
          <w:lang w:val="pt-BR" w:bidi="hi-IN"/>
        </w:rPr>
        <w:t xml:space="preserve">Não serão aceitos requerimentos com print de assinatura ou assinaturas eletrônicas que não possuam código de autenticidade/verificabilidade</w:t>
      </w:r>
      <w:r>
        <w:rPr>
          <w:rFonts w:ascii="Calibri" w:hAnsi="Calibri" w:eastAsia="Calibri" w:cs="Calibri"/>
          <w:color w:val="00000a"/>
          <w:kern w:val="1"/>
          <w:sz w:val="18"/>
          <w:szCs w:val="18"/>
          <w:lang w:val="pt-BR" w:bidi="hi-IN"/>
        </w:rPr>
        <w:t xml:space="preserve">. Sendo assim, serão considerados documentos apócrifos e, portanto, indeferidos.</w:t>
      </w:r>
    </w:p>
    <w:p>
      <w:pPr>
        <w:pStyle w:val="Style_0"/>
        <w:bidi w:val="false"/>
        <w:spacing w:after="0" w:before="0" w:line="240" w:lineRule="auto"/>
        <w:jc w:val="both"/>
        <w:rPr>
          <w:rFonts w:ascii="Calibri" w:hAnsi="Calibri" w:eastAsia="Calibri" w:cs="Calibri"/>
          <w:color w:val="auto"/>
          <w:kern w:val="1"/>
          <w:sz w:val="24"/>
          <w:szCs w:val="24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00000a"/>
          <w:kern w:val="1"/>
          <w:sz w:val="18"/>
          <w:szCs w:val="18"/>
          <w:lang w:val="pt-BR" w:bidi="hi-IN"/>
        </w:rPr>
        <w:t xml:space="preserve">OBS: O requerimento deverá ser assinado após conversão para o formato PDF. Do contrário, a assinatura será invalidada.</w:t>
      </w:r>
    </w:p>
    <w:sectPr>
      <w:footnotePr>
        <w:numFmt w:val="upperLetter"/>
      </w:footnotePr>
      <w:endnotePr>
        <w:numFmt w:val="upperLetter"/>
      </w:endnotePr>
      <w:type w:val="continuous"/>
      <w:pgSz w:h="16838" w:w="11906"/>
      <w:pgMar w:top="1134" w:right="1134" w:bottom="1134" w:left="1134" w:header="720" w:footer="720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rPr>
          <w:rFonts w:ascii="Liberation Serif" w:hAnsi="Liberation Serif" w:eastAsia="Liberation Serif" w:cs="Liberation Serif"/>
        </w:rPr>
        <w:separator/>
      </w:r>
    </w:p>
  </w:endnote>
  <w:endnote w:type="continuationSeparator" w:id="1">
    <w:p>
      <w:pPr>
        <w:jc w:val="left"/>
      </w:pPr>
      <w:r>
        <w:rPr>
          <w:rFonts w:ascii="Liberation Serif" w:hAnsi="Liberation Serif" w:eastAsia="Liberation Serif" w:cs="Liberation 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before="0" w:line="240" w:lineRule="auto"/>
        <w:jc w:val="left"/>
        <w:rPr>
          <w:rFonts w:ascii="Liberation Serif" w:hAnsi="Liberation Serif" w:eastAsia="Liberation Serif" w:cs="Liberation Serif"/>
          <w:sz w:val="24"/>
        </w:rPr>
      </w:pPr>
      <w:r>
        <w:rPr>
          <w:rFonts w:ascii="Liberation Serif" w:hAnsi="Liberation Serif" w:eastAsia="Liberation Serif" w:cs="Liberation Serif"/>
          <w:sz w:val="24"/>
        </w:rPr>
        <w:separator/>
      </w:r>
    </w:p>
  </w:footnote>
  <w:footnote w:type="continuationSeparator" w:id="1">
    <w:p>
      <w:pPr>
        <w:jc w:val="left"/>
      </w:pPr>
      <w:r>
        <w:rPr>
          <w:rFonts w:ascii="Liberation Serif" w:hAnsi="Liberation Serif" w:eastAsia="Liberation Serif" w:cs="Liberation Serif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footnotePr>
    <w:pos w:val="pageBottom"/>
    <w:numStart w:val="1"/>
    <w:numRestart w:val="continuous"/>
    <w:footnote w:id="0"/>
    <w:footnote w:id="1"/>
  </w:footnotePr>
  <w:endnotePr>
    <w:pos w:val="docEnd"/>
    <w:numStart w:val="1"/>
    <w:numRestart w:val="eachSect"/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Liberation Serif" w:cs="Liberation Serif"/>
        <w:sz w:val="24"/>
      </w:rPr>
    </w:rPrDefault>
    <w:pPrDefault>
      <w:pPr>
        <w:spacing w:after="0" w:before="0" w:line="240" w:lineRule="auto"/>
        <w:jc w:val="left"/>
        <w:rPr>
          <w:rFonts w:ascii="Liberation Serif" w:hAnsi="Liberation Serif" w:eastAsia="Liberation Serif" w:cs="Liberation Serif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pPr>
      <w:bidi w:val="false"/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  <w:style w:type="paragraph" w:styleId="Style_15">
    <w:name w:val="Título"/>
    <w:basedOn w:val="Style_0"/>
    <w:pPr>
      <w:keepNext w:val="true"/>
      <w:bidi w:val="false"/>
      <w:spacing w:after="120" w:before="24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ans" w:hAnsi="Liberation Sans" w:eastAsia="Liberation Sans" w:cs="Liberation Sans"/>
      <w:color w:val="auto"/>
      <w:kern w:val="1"/>
      <w:sz w:val="28"/>
      <w:szCs w:val="28"/>
      <w:lang w:val="pt-BR" w:bidi="hi-IN"/>
    </w:rPr>
  </w:style>
  <w:style w:type="paragraph" w:styleId="Style_16">
    <w:name w:val="Corpo do texto"/>
    <w:basedOn w:val="Style_0"/>
    <w:pPr>
      <w:bidi w:val="false"/>
      <w:spacing w:after="140" w:before="0" w:line="276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  <w:style w:type="paragraph" w:styleId="Style_17">
    <w:name w:val="Lista"/>
    <w:basedOn w:val="Style_16"/>
    <w:pPr>
      <w:bidi w:val="false"/>
      <w:spacing w:after="140" w:before="0" w:line="276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  <w:style w:type="paragraph" w:styleId="Style_18">
    <w:name w:val="Legenda"/>
    <w:basedOn w:val="Style_0"/>
    <w:pPr>
      <w:bidi w:val="false"/>
      <w:spacing w:after="120" w:before="12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i/>
      <w:iCs/>
      <w:color w:val="auto"/>
      <w:kern w:val="1"/>
      <w:sz w:val="24"/>
      <w:szCs w:val="24"/>
      <w:lang w:val="pt-BR" w:bidi="hi-IN"/>
    </w:rPr>
  </w:style>
  <w:style w:type="paragraph" w:styleId="Style_19">
    <w:name w:val="Índice"/>
    <w:basedOn w:val="Style_0"/>
    <w:pPr>
      <w:bidi w:val="false"/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  <w:style w:type="paragraph" w:styleId="Style_20">
    <w:name w:val="caption"/>
    <w:basedOn w:val="Style_0"/>
    <w:pPr>
      <w:bidi w:val="false"/>
      <w:spacing w:after="120" w:before="12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i/>
      <w:iCs/>
      <w:color w:val="auto"/>
      <w:kern w:val="1"/>
      <w:sz w:val="24"/>
      <w:szCs w:val="24"/>
      <w:lang w:val="pt-BR" w:bidi="hi-IN"/>
    </w:rPr>
  </w:style>
  <w:style w:type="paragraph" w:styleId="Style_21">
    <w:name w:val="Cabeçalho e Rodapé"/>
    <w:basedOn w:val="Style_0"/>
    <w:pPr>
      <w:bidi w:val="false"/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  <w:style w:type="paragraph" w:styleId="Style_22">
    <w:name w:val="Cabeçalho"/>
    <w:basedOn w:val="Style_0"/>
    <w:pPr>
      <w:tabs>
        <w:tab w:val="center" w:pos="4419"/>
        <w:tab w:val="right" w:pos="8838"/>
      </w:tabs>
      <w:bidi w:val="false"/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