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5E" w:rsidRDefault="00F2694E">
      <w:pPr>
        <w:spacing w:before="79"/>
        <w:ind w:right="6"/>
        <w:jc w:val="center"/>
        <w:rPr>
          <w:sz w:val="24"/>
        </w:rPr>
      </w:pPr>
      <w:r>
        <w:rPr>
          <w:sz w:val="24"/>
        </w:rPr>
        <w:t>UNIVERSIDADEFEDERALDA</w:t>
      </w:r>
      <w:r>
        <w:rPr>
          <w:spacing w:val="-2"/>
          <w:sz w:val="24"/>
        </w:rPr>
        <w:t>PARAÍBA</w:t>
      </w:r>
    </w:p>
    <w:p w:rsidR="0081115E" w:rsidRDefault="00F2694E">
      <w:pPr>
        <w:spacing w:before="184" w:line="396" w:lineRule="auto"/>
        <w:ind w:left="158" w:right="161"/>
        <w:jc w:val="center"/>
        <w:rPr>
          <w:sz w:val="24"/>
        </w:rPr>
      </w:pPr>
      <w:r>
        <w:rPr>
          <w:sz w:val="24"/>
        </w:rPr>
        <w:t>CENTRODETECNOLOGIAEDESENVOLVIMENTOREGIONAL ASSESSORIA DE EXTENSÃO</w:t>
      </w:r>
    </w:p>
    <w:p w:rsidR="0081115E" w:rsidRDefault="0081115E">
      <w:pPr>
        <w:pStyle w:val="Corpodetexto"/>
        <w:spacing w:before="186"/>
        <w:rPr>
          <w:sz w:val="24"/>
        </w:rPr>
      </w:pPr>
    </w:p>
    <w:p w:rsidR="0081115E" w:rsidRDefault="00F2694E">
      <w:pPr>
        <w:spacing w:line="259" w:lineRule="auto"/>
        <w:ind w:left="158" w:right="161"/>
        <w:jc w:val="center"/>
        <w:rPr>
          <w:rFonts w:ascii="Arial" w:hAnsi="Arial"/>
          <w:b/>
          <w:sz w:val="24"/>
        </w:rPr>
      </w:pPr>
      <w:r>
        <w:rPr>
          <w:sz w:val="24"/>
        </w:rPr>
        <w:t xml:space="preserve">CHAMADAPÚBLICAPARASELEÇÃODEBOLSISTASEVOLUNTÁRIOS DOS PROJETOS CONTEMPLADOS NO </w:t>
      </w:r>
      <w:r>
        <w:rPr>
          <w:rFonts w:ascii="Arial" w:hAnsi="Arial"/>
          <w:b/>
          <w:sz w:val="24"/>
        </w:rPr>
        <w:t>EDITAL PROEX 14/2025 – PROGRAMA DE BOLSAS DE EXTENSÃO - PROBEX</w:t>
      </w:r>
    </w:p>
    <w:p w:rsidR="0081115E" w:rsidRDefault="0081115E">
      <w:pPr>
        <w:pStyle w:val="Corpodetexto"/>
        <w:rPr>
          <w:rFonts w:ascii="Arial"/>
          <w:b/>
          <w:sz w:val="24"/>
        </w:rPr>
      </w:pPr>
    </w:p>
    <w:p w:rsidR="0081115E" w:rsidRDefault="0081115E">
      <w:pPr>
        <w:pStyle w:val="Corpodetexto"/>
        <w:spacing w:before="66"/>
        <w:rPr>
          <w:rFonts w:ascii="Arial"/>
          <w:b/>
          <w:sz w:val="24"/>
        </w:rPr>
      </w:pPr>
    </w:p>
    <w:p w:rsidR="0081115E" w:rsidRDefault="00F2694E">
      <w:pPr>
        <w:spacing w:line="259" w:lineRule="auto"/>
        <w:ind w:left="141" w:right="144" w:firstLine="708"/>
        <w:jc w:val="both"/>
        <w:rPr>
          <w:sz w:val="24"/>
        </w:rPr>
      </w:pPr>
      <w:r>
        <w:rPr>
          <w:sz w:val="24"/>
        </w:rPr>
        <w:t>Em atendimento ao item 7.1 do Edital Proex 14/2025, informo aos estudantes do CTDRos critérios para seleçãodealunos bolsistas evoluntários para o projeto intitulado:</w:t>
      </w:r>
    </w:p>
    <w:p w:rsidR="0081115E" w:rsidRPr="00AD29E7" w:rsidRDefault="00AD29E7" w:rsidP="00AD29E7">
      <w:pPr>
        <w:pStyle w:val="Heading1"/>
        <w:spacing w:before="158" w:line="259" w:lineRule="auto"/>
        <w:ind w:right="147"/>
        <w:rPr>
          <w:color w:val="000000"/>
          <w:shd w:val="clear" w:color="auto" w:fill="C7D4EB"/>
        </w:rPr>
      </w:pPr>
      <w:r w:rsidRPr="00AD29E7">
        <w:rPr>
          <w:color w:val="000000"/>
          <w:shd w:val="clear" w:color="auto" w:fill="C7D4EB"/>
        </w:rPr>
        <w:t>EDUCAÇÃO POPULAR: DA COZINHA NASCE A FORÇA – MULHERES QUE FAZEM DA</w:t>
      </w:r>
      <w:r>
        <w:rPr>
          <w:color w:val="000000"/>
          <w:shd w:val="clear" w:color="auto" w:fill="C7D4EB"/>
        </w:rPr>
        <w:t xml:space="preserve"> </w:t>
      </w:r>
      <w:r w:rsidRPr="00AD29E7">
        <w:rPr>
          <w:color w:val="000000"/>
          <w:shd w:val="clear" w:color="auto" w:fill="C7D4EB"/>
        </w:rPr>
        <w:t>CULINÁRIA UM CAMINHO DE VIDA</w:t>
      </w:r>
    </w:p>
    <w:p w:rsidR="0081115E" w:rsidRDefault="00AD29E7">
      <w:pPr>
        <w:spacing w:before="162"/>
        <w:ind w:left="14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COORDENADOR</w:t>
      </w:r>
      <w:r w:rsidR="00F2694E"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z w:val="24"/>
        </w:rPr>
        <w:t xml:space="preserve"> Hebert Henrique Souza Lima</w:t>
      </w:r>
    </w:p>
    <w:p w:rsidR="0081115E" w:rsidRDefault="00F2694E">
      <w:pPr>
        <w:spacing w:before="180" w:line="259" w:lineRule="auto"/>
        <w:ind w:left="141" w:right="140" w:firstLine="708"/>
        <w:jc w:val="both"/>
        <w:rPr>
          <w:sz w:val="24"/>
        </w:rPr>
      </w:pPr>
      <w:r>
        <w:rPr>
          <w:sz w:val="24"/>
        </w:rPr>
        <w:t xml:space="preserve">O projeto supracitado tratará da aplicação de </w:t>
      </w:r>
      <w:r w:rsidR="00AD29E7">
        <w:t>promover a valorização e o empoderamento de mulheres por meio da culinária, oferecendo formação prática e teórica que possibilite geração de renda, autonomia e fortalecimento comunitário.</w:t>
      </w:r>
    </w:p>
    <w:p w:rsidR="0081115E" w:rsidRDefault="00F2694E">
      <w:pPr>
        <w:spacing w:before="161" w:line="261" w:lineRule="auto"/>
        <w:ind w:left="141" w:right="139"/>
        <w:jc w:val="both"/>
      </w:pPr>
      <w:r>
        <w:rPr>
          <w:rFonts w:ascii="Arial"/>
          <w:b/>
        </w:rPr>
        <w:t xml:space="preserve">Prazo para demonstrar interesse nas propostas: </w:t>
      </w:r>
      <w:r>
        <w:t xml:space="preserve">06 a 10 de Novembro de 2025 no </w:t>
      </w:r>
      <w:r>
        <w:rPr>
          <w:spacing w:val="-2"/>
        </w:rPr>
        <w:t>SIGAA</w:t>
      </w:r>
    </w:p>
    <w:p w:rsidR="0081115E" w:rsidRDefault="00F2694E">
      <w:pPr>
        <w:pStyle w:val="Corpodetexto"/>
        <w:spacing w:before="157" w:line="259" w:lineRule="auto"/>
        <w:ind w:left="141" w:right="145"/>
        <w:jc w:val="both"/>
      </w:pPr>
      <w:r>
        <w:t xml:space="preserve">Os discentes candidatos a bolsa ou voluntariado, deverão adotar os seguintes procedimentos: Registrar o interesse em participar de ação de extensão através dos seguintes passos: acessar o SIGAA &gt;&gt;&gt; acessar o menu BOLSAS &gt;&gt;&gt; clicar em OPORTUNIDADE DE BOLSA </w:t>
      </w:r>
      <w:r>
        <w:t>&gt;&gt;&gt; Selecionar o TIPO de bolsa EXTENSÃO &gt;&gt;&gt; informaronomedoORIENTADOR(Coordenadordoprojeto)&gt;&gt;&gt;Clicarem</w:t>
      </w:r>
      <w:r>
        <w:rPr>
          <w:spacing w:val="-2"/>
        </w:rPr>
        <w:t>BUSCAR</w:t>
      </w:r>
    </w:p>
    <w:p w:rsidR="0081115E" w:rsidRDefault="00F2694E">
      <w:pPr>
        <w:pStyle w:val="Corpodetexto"/>
        <w:spacing w:line="251" w:lineRule="exact"/>
        <w:ind w:right="8"/>
        <w:jc w:val="center"/>
      </w:pPr>
      <w:r>
        <w:t>&gt;&gt;&gt;ClicarnoíconePARTICIPARDASELEÇÃODEBOLSADEEXTENSÃO</w:t>
      </w:r>
      <w:r>
        <w:rPr>
          <w:spacing w:val="-5"/>
        </w:rPr>
        <w:t>&gt;&gt;&gt;</w:t>
      </w:r>
    </w:p>
    <w:p w:rsidR="0081115E" w:rsidRDefault="00F2694E">
      <w:pPr>
        <w:spacing w:before="19" w:line="259" w:lineRule="auto"/>
        <w:ind w:left="141" w:right="137"/>
        <w:jc w:val="both"/>
        <w:rPr>
          <w:sz w:val="24"/>
        </w:rPr>
      </w:pPr>
      <w:r>
        <w:t xml:space="preserve">Preencher o formulário que se abriu, e clicar em REGISTRAR-SE COMO INTERESSADO. </w:t>
      </w:r>
      <w:r>
        <w:rPr>
          <w:sz w:val="24"/>
        </w:rPr>
        <w:t>Cada discen</w:t>
      </w:r>
      <w:r>
        <w:rPr>
          <w:sz w:val="24"/>
        </w:rPr>
        <w:t>te poderá registrar interesse em até 2 projetos de extensão,contudosomenteseráselecionadoemapenasumprojetonacondição de bolsista, sendo possível ainda ser voluntário em outro projeto.</w:t>
      </w:r>
    </w:p>
    <w:p w:rsidR="0081115E" w:rsidRDefault="0081115E">
      <w:pPr>
        <w:pStyle w:val="Corpodetexto"/>
        <w:rPr>
          <w:sz w:val="24"/>
        </w:rPr>
      </w:pPr>
    </w:p>
    <w:p w:rsidR="0081115E" w:rsidRDefault="0081115E">
      <w:pPr>
        <w:pStyle w:val="Corpodetexto"/>
        <w:spacing w:before="38"/>
        <w:rPr>
          <w:sz w:val="24"/>
        </w:rPr>
      </w:pPr>
    </w:p>
    <w:p w:rsidR="0081115E" w:rsidRDefault="00F2694E">
      <w:pPr>
        <w:ind w:left="141"/>
        <w:jc w:val="both"/>
        <w:rPr>
          <w:sz w:val="24"/>
        </w:rPr>
      </w:pPr>
      <w:r>
        <w:rPr>
          <w:rFonts w:ascii="Arial" w:hAnsi="Arial"/>
          <w:b/>
          <w:sz w:val="24"/>
        </w:rPr>
        <w:t>Períododeseleção:</w:t>
      </w:r>
      <w:r>
        <w:rPr>
          <w:sz w:val="24"/>
        </w:rPr>
        <w:t xml:space="preserve">10 </w:t>
      </w:r>
      <w:r>
        <w:rPr>
          <w:sz w:val="24"/>
        </w:rPr>
        <w:t>a13denovembrode</w:t>
      </w:r>
      <w:r>
        <w:rPr>
          <w:spacing w:val="-4"/>
          <w:sz w:val="24"/>
        </w:rPr>
        <w:t xml:space="preserve"> 2025</w:t>
      </w:r>
    </w:p>
    <w:p w:rsidR="0081115E" w:rsidRDefault="0081115E">
      <w:pPr>
        <w:pStyle w:val="Corpodetexto"/>
        <w:rPr>
          <w:sz w:val="24"/>
        </w:rPr>
      </w:pPr>
    </w:p>
    <w:p w:rsidR="0081115E" w:rsidRDefault="0081115E">
      <w:pPr>
        <w:pStyle w:val="Corpodetexto"/>
        <w:spacing w:before="88"/>
        <w:rPr>
          <w:sz w:val="24"/>
        </w:rPr>
      </w:pPr>
    </w:p>
    <w:p w:rsidR="0081115E" w:rsidRDefault="00F2694E">
      <w:pPr>
        <w:pStyle w:val="Heading1"/>
      </w:pPr>
      <w:r>
        <w:t>Critériosdeseleçãoconformeed</w:t>
      </w:r>
      <w:r>
        <w:t>ital</w:t>
      </w:r>
      <w:r>
        <w:rPr>
          <w:spacing w:val="-2"/>
        </w:rPr>
        <w:t>PROEX:</w:t>
      </w:r>
    </w:p>
    <w:p w:rsidR="0081115E" w:rsidRDefault="00F2694E">
      <w:pPr>
        <w:pStyle w:val="Corpodetexto"/>
        <w:spacing w:before="187" w:line="259" w:lineRule="auto"/>
        <w:ind w:left="141" w:right="140" w:firstLine="708"/>
        <w:jc w:val="both"/>
      </w:pPr>
      <w:r>
        <w:t>Para a seleção de discentes que tenham interesse em participar do projeto de extensão aprovado no Probex 2025 na condição de Bolsista ou Voluntário, o(a) interessado(a) deverá atender aos seguintes pré-requisitos: a) Estar regularmente matricula</w:t>
      </w:r>
      <w:r>
        <w:t xml:space="preserve">do (a) na UFPB; b) Não participar, como bolsista, de outros programas acadêmicos;c)Não </w:t>
      </w:r>
      <w:r>
        <w:t xml:space="preserve">ser </w:t>
      </w:r>
      <w:r>
        <w:t xml:space="preserve">concluinte;d)Apresentar </w:t>
      </w:r>
      <w:r>
        <w:t xml:space="preserve">Coeficiente </w:t>
      </w:r>
      <w:r>
        <w:t xml:space="preserve">de </w:t>
      </w:r>
      <w:r>
        <w:rPr>
          <w:spacing w:val="-2"/>
        </w:rPr>
        <w:t>Rendimento</w:t>
      </w:r>
    </w:p>
    <w:p w:rsidR="0081115E" w:rsidRDefault="0081115E">
      <w:pPr>
        <w:pStyle w:val="Corpodetexto"/>
        <w:spacing w:line="259" w:lineRule="auto"/>
        <w:jc w:val="both"/>
        <w:sectPr w:rsidR="0081115E">
          <w:type w:val="continuous"/>
          <w:pgSz w:w="11910" w:h="16840"/>
          <w:pgMar w:top="1320" w:right="1559" w:bottom="280" w:left="1559" w:header="720" w:footer="720" w:gutter="0"/>
          <w:cols w:space="720"/>
        </w:sectPr>
      </w:pPr>
    </w:p>
    <w:p w:rsidR="0081115E" w:rsidRDefault="00F2694E">
      <w:pPr>
        <w:pStyle w:val="Corpodetexto"/>
        <w:spacing w:before="82" w:line="259" w:lineRule="auto"/>
        <w:ind w:left="141" w:right="149"/>
        <w:jc w:val="both"/>
      </w:pPr>
      <w:r>
        <w:lastRenderedPageBreak/>
        <w:t>Acadêmico (CRA) satisfatório (&gt;5,0); e) Se bolsista nos editais de 2024, ter submetido resumo no XXV ENE</w:t>
      </w:r>
      <w:r>
        <w:t>X; 7.1.1. Para seleção do discente voluntário deve ser excetuada a exigência contida nas alíneas “b” e “e”.</w:t>
      </w:r>
    </w:p>
    <w:p w:rsidR="0081115E" w:rsidRDefault="0081115E">
      <w:pPr>
        <w:pStyle w:val="Corpodetexto"/>
      </w:pPr>
    </w:p>
    <w:p w:rsidR="0081115E" w:rsidRDefault="0081115E">
      <w:pPr>
        <w:pStyle w:val="Corpodetexto"/>
      </w:pPr>
    </w:p>
    <w:p w:rsidR="0081115E" w:rsidRDefault="0081115E">
      <w:pPr>
        <w:pStyle w:val="Corpodetexto"/>
      </w:pPr>
    </w:p>
    <w:p w:rsidR="0081115E" w:rsidRDefault="0081115E">
      <w:pPr>
        <w:pStyle w:val="Corpodetexto"/>
        <w:spacing w:before="62"/>
      </w:pPr>
    </w:p>
    <w:p w:rsidR="0081115E" w:rsidRDefault="00F2694E">
      <w:pPr>
        <w:pStyle w:val="Heading1"/>
      </w:pPr>
      <w:r>
        <w:t xml:space="preserve">Critériosdeseleção do </w:t>
      </w:r>
      <w:r>
        <w:rPr>
          <w:spacing w:val="-2"/>
        </w:rPr>
        <w:t>projeto:</w:t>
      </w:r>
    </w:p>
    <w:p w:rsidR="0081115E" w:rsidRDefault="0081115E">
      <w:pPr>
        <w:pStyle w:val="Corpodetexto"/>
        <w:spacing w:before="8" w:after="1"/>
        <w:rPr>
          <w:rFonts w:ascii="Arial"/>
          <w:b/>
          <w:sz w:val="15"/>
        </w:rPr>
      </w:pPr>
    </w:p>
    <w:tbl>
      <w:tblPr>
        <w:tblStyle w:val="TableNormal"/>
        <w:tblW w:w="8785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6"/>
        <w:gridCol w:w="3915"/>
        <w:gridCol w:w="1276"/>
        <w:gridCol w:w="1418"/>
      </w:tblGrid>
      <w:tr w:rsidR="0081115E" w:rsidTr="008614DA">
        <w:trPr>
          <w:trHeight w:val="1014"/>
        </w:trPr>
        <w:tc>
          <w:tcPr>
            <w:tcW w:w="2176" w:type="dxa"/>
          </w:tcPr>
          <w:p w:rsidR="0081115E" w:rsidRDefault="00F2694E">
            <w:pPr>
              <w:pStyle w:val="TableParagraph"/>
              <w:ind w:left="707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Projeto</w:t>
            </w:r>
          </w:p>
        </w:tc>
        <w:tc>
          <w:tcPr>
            <w:tcW w:w="3915" w:type="dxa"/>
          </w:tcPr>
          <w:p w:rsidR="0081115E" w:rsidRDefault="00F2694E">
            <w:pPr>
              <w:pStyle w:val="TableParagraph"/>
              <w:ind w:left="947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Critériosde</w:t>
            </w:r>
            <w:r>
              <w:rPr>
                <w:rFonts w:ascii="Arial" w:hAnsi="Arial"/>
                <w:b/>
                <w:spacing w:val="-2"/>
              </w:rPr>
              <w:t>seleção</w:t>
            </w:r>
          </w:p>
        </w:tc>
        <w:tc>
          <w:tcPr>
            <w:tcW w:w="1276" w:type="dxa"/>
          </w:tcPr>
          <w:p w:rsidR="0081115E" w:rsidRDefault="00F2694E">
            <w:pPr>
              <w:pStyle w:val="TableParagraph"/>
              <w:ind w:left="29" w:right="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Data e </w:t>
            </w:r>
            <w:r>
              <w:rPr>
                <w:rFonts w:ascii="Arial" w:hAnsi="Arial"/>
                <w:b/>
                <w:spacing w:val="-2"/>
              </w:rPr>
              <w:t xml:space="preserve">Horário </w:t>
            </w:r>
            <w:r>
              <w:rPr>
                <w:rFonts w:ascii="Arial" w:hAnsi="Arial"/>
                <w:b/>
                <w:spacing w:val="-6"/>
              </w:rPr>
              <w:t>da</w:t>
            </w:r>
          </w:p>
          <w:p w:rsidR="0081115E" w:rsidRDefault="00F2694E">
            <w:pPr>
              <w:pStyle w:val="TableParagraph"/>
              <w:spacing w:before="1" w:line="233" w:lineRule="exact"/>
              <w:ind w:left="30" w:right="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seleção</w:t>
            </w:r>
          </w:p>
        </w:tc>
        <w:tc>
          <w:tcPr>
            <w:tcW w:w="1418" w:type="dxa"/>
          </w:tcPr>
          <w:p w:rsidR="0081115E" w:rsidRDefault="00F2694E">
            <w:pPr>
              <w:pStyle w:val="TableParagraph"/>
              <w:ind w:left="176" w:right="164" w:firstLine="52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Número </w:t>
            </w:r>
            <w:r>
              <w:rPr>
                <w:rFonts w:ascii="Arial" w:hAnsi="Arial"/>
                <w:b/>
              </w:rPr>
              <w:t>devagas</w:t>
            </w:r>
          </w:p>
        </w:tc>
      </w:tr>
      <w:tr w:rsidR="0081115E" w:rsidTr="008614DA">
        <w:trPr>
          <w:trHeight w:val="2478"/>
        </w:trPr>
        <w:tc>
          <w:tcPr>
            <w:tcW w:w="2176" w:type="dxa"/>
          </w:tcPr>
          <w:p w:rsidR="00AD29E7" w:rsidRPr="00AD29E7" w:rsidRDefault="00AD29E7" w:rsidP="00AD29E7">
            <w:pPr>
              <w:pStyle w:val="Heading1"/>
              <w:spacing w:before="158" w:line="259" w:lineRule="auto"/>
              <w:ind w:right="147"/>
              <w:rPr>
                <w:color w:val="000000"/>
                <w:shd w:val="clear" w:color="auto" w:fill="C7D4EB"/>
              </w:rPr>
            </w:pPr>
            <w:r w:rsidRPr="00AD29E7">
              <w:rPr>
                <w:color w:val="000000"/>
                <w:shd w:val="clear" w:color="auto" w:fill="C7D4EB"/>
              </w:rPr>
              <w:t>EDUCAÇÃO POPULAR: DA COZINHA NASCE A FORÇA – MULHERES QUE FAZEM DA</w:t>
            </w:r>
            <w:r>
              <w:rPr>
                <w:color w:val="000000"/>
                <w:shd w:val="clear" w:color="auto" w:fill="C7D4EB"/>
              </w:rPr>
              <w:t xml:space="preserve"> </w:t>
            </w:r>
            <w:r w:rsidRPr="00AD29E7">
              <w:rPr>
                <w:color w:val="000000"/>
                <w:shd w:val="clear" w:color="auto" w:fill="C7D4EB"/>
              </w:rPr>
              <w:t>CULINÁRIA UM CAMINHO DE VIDA</w:t>
            </w:r>
          </w:p>
          <w:p w:rsidR="0081115E" w:rsidRDefault="0081115E">
            <w:pPr>
              <w:pStyle w:val="TableParagraph"/>
              <w:spacing w:line="184" w:lineRule="exact"/>
              <w:ind w:left="106"/>
              <w:jc w:val="left"/>
              <w:rPr>
                <w:rFonts w:ascii="Verdana"/>
                <w:b/>
                <w:sz w:val="17"/>
              </w:rPr>
            </w:pPr>
          </w:p>
        </w:tc>
        <w:tc>
          <w:tcPr>
            <w:tcW w:w="3915" w:type="dxa"/>
          </w:tcPr>
          <w:p w:rsidR="008614DA" w:rsidRDefault="00AD29E7" w:rsidP="008614DA">
            <w:pPr>
              <w:pStyle w:val="TableParagraph"/>
              <w:ind w:left="144" w:right="56"/>
              <w:jc w:val="left"/>
              <w:rPr>
                <w:rStyle w:val="Forte"/>
              </w:rPr>
            </w:pPr>
            <w:r>
              <w:t xml:space="preserve">Ser estudante regularmente matriculado em </w:t>
            </w:r>
            <w:r>
              <w:rPr>
                <w:rStyle w:val="Forte"/>
              </w:rPr>
              <w:t>Gastronomia</w:t>
            </w:r>
            <w:r>
              <w:t xml:space="preserve">, </w:t>
            </w:r>
            <w:r>
              <w:rPr>
                <w:rStyle w:val="Forte"/>
              </w:rPr>
              <w:t>Tecnologia de Alimentos</w:t>
            </w:r>
            <w:r>
              <w:t xml:space="preserve"> ou </w:t>
            </w:r>
            <w:r>
              <w:rPr>
                <w:rStyle w:val="Forte"/>
              </w:rPr>
              <w:t>Tecnologia Sucroalcooleira</w:t>
            </w:r>
            <w:r w:rsidR="008614DA">
              <w:rPr>
                <w:rStyle w:val="Forte"/>
              </w:rPr>
              <w:t>;</w:t>
            </w:r>
          </w:p>
          <w:p w:rsidR="00AD29E7" w:rsidRDefault="008614DA" w:rsidP="008614DA">
            <w:pPr>
              <w:pStyle w:val="TableParagraph"/>
              <w:ind w:left="144" w:right="56"/>
              <w:jc w:val="left"/>
              <w:rPr>
                <w:b/>
                <w:color w:val="1F2023"/>
                <w:sz w:val="21"/>
                <w:shd w:val="clear" w:color="auto" w:fill="F8F8F9"/>
              </w:rPr>
            </w:pPr>
            <w:r>
              <w:rPr>
                <w:rStyle w:val="Forte"/>
              </w:rPr>
              <w:t xml:space="preserve">Enviar </w:t>
            </w:r>
            <w:r w:rsidR="00AD29E7">
              <w:t xml:space="preserve"> </w:t>
            </w:r>
            <w:r w:rsidR="00F2694E">
              <w:rPr>
                <w:b/>
                <w:color w:val="1F2023"/>
                <w:sz w:val="21"/>
                <w:shd w:val="clear" w:color="auto" w:fill="F8F8F9"/>
              </w:rPr>
              <w:t>para</w:t>
            </w:r>
            <w:r w:rsidR="00AD29E7">
              <w:rPr>
                <w:b/>
                <w:color w:val="1F2023"/>
                <w:sz w:val="21"/>
                <w:shd w:val="clear" w:color="auto" w:fill="F8F8F9"/>
              </w:rPr>
              <w:t xml:space="preserve"> </w:t>
            </w:r>
            <w:r w:rsidR="00AD29E7" w:rsidRPr="008614DA">
              <w:rPr>
                <w:b/>
                <w:color w:val="1F2023"/>
                <w:sz w:val="21"/>
                <w:shd w:val="clear" w:color="auto" w:fill="F8F8F9"/>
              </w:rPr>
              <w:t>o e-mail  hebert_ltm@hotmail.com e</w:t>
            </w:r>
            <w:r w:rsidR="00F2694E">
              <w:rPr>
                <w:b/>
                <w:color w:val="1F2023"/>
                <w:sz w:val="21"/>
                <w:shd w:val="clear" w:color="auto" w:fill="F8F8F9"/>
              </w:rPr>
              <w:t>comparecer a entrevista dia 10/11 as</w:t>
            </w:r>
            <w:r w:rsidR="00AD29E7">
              <w:rPr>
                <w:b/>
                <w:color w:val="1F2023"/>
                <w:sz w:val="21"/>
                <w:shd w:val="clear" w:color="auto" w:fill="F8F8F9"/>
              </w:rPr>
              <w:t xml:space="preserve"> 14</w:t>
            </w:r>
            <w:r w:rsidR="00F2694E">
              <w:rPr>
                <w:b/>
                <w:color w:val="1F2023"/>
                <w:sz w:val="21"/>
                <w:shd w:val="clear" w:color="auto" w:fill="F8F8F9"/>
              </w:rPr>
              <w:t xml:space="preserve">hs no laboratório de </w:t>
            </w:r>
            <w:r w:rsidR="00AD29E7">
              <w:rPr>
                <w:b/>
                <w:color w:val="1F2023"/>
                <w:sz w:val="21"/>
                <w:shd w:val="clear" w:color="auto" w:fill="F8F8F9"/>
              </w:rPr>
              <w:t>Processos e operaçoes Unitarias ( LPOU)</w:t>
            </w:r>
            <w:r w:rsidR="00F2694E">
              <w:rPr>
                <w:b/>
                <w:color w:val="1F2023"/>
                <w:sz w:val="21"/>
                <w:shd w:val="clear" w:color="auto" w:fill="F8F8F9"/>
              </w:rPr>
              <w:t xml:space="preserve"> .</w:t>
            </w:r>
          </w:p>
          <w:p w:rsidR="0081115E" w:rsidRPr="00AD29E7" w:rsidRDefault="00F2694E" w:rsidP="00AD29E7">
            <w:pPr>
              <w:pStyle w:val="TableParagraph"/>
              <w:ind w:left="144" w:right="56"/>
              <w:jc w:val="left"/>
              <w:rPr>
                <w:b/>
                <w:color w:val="1F2023"/>
                <w:sz w:val="21"/>
                <w:shd w:val="clear" w:color="auto" w:fill="F8F8F9"/>
              </w:rPr>
            </w:pPr>
            <w:r>
              <w:rPr>
                <w:b/>
                <w:color w:val="1F2023"/>
                <w:sz w:val="21"/>
                <w:shd w:val="clear" w:color="auto" w:fill="F8F8F9"/>
              </w:rPr>
              <w:t>Serão consideradas disponibilidade de</w:t>
            </w:r>
            <w:r w:rsidR="008614DA">
              <w:rPr>
                <w:b/>
                <w:color w:val="1F2023"/>
                <w:sz w:val="21"/>
                <w:shd w:val="clear" w:color="auto" w:fill="F8F8F9"/>
              </w:rPr>
              <w:t xml:space="preserve"> </w:t>
            </w:r>
            <w:r>
              <w:rPr>
                <w:b/>
                <w:color w:val="1F2023"/>
                <w:sz w:val="21"/>
                <w:shd w:val="clear" w:color="auto" w:fill="F8F8F9"/>
              </w:rPr>
              <w:t>hor</w:t>
            </w:r>
            <w:r w:rsidR="00AD29E7">
              <w:rPr>
                <w:b/>
                <w:color w:val="1F2023"/>
                <w:sz w:val="21"/>
                <w:shd w:val="clear" w:color="auto" w:fill="F8F8F9"/>
              </w:rPr>
              <w:t>a</w:t>
            </w:r>
            <w:r>
              <w:rPr>
                <w:b/>
                <w:color w:val="1F2023"/>
                <w:sz w:val="21"/>
                <w:shd w:val="clear" w:color="auto" w:fill="F8F8F9"/>
              </w:rPr>
              <w:t>rio, experiências com extensão e</w:t>
            </w:r>
            <w:r w:rsidR="00AD29E7">
              <w:rPr>
                <w:b/>
                <w:color w:val="1F2023"/>
                <w:sz w:val="21"/>
                <w:shd w:val="clear" w:color="auto" w:fill="F8F8F9"/>
              </w:rPr>
              <w:t xml:space="preserve"> </w:t>
            </w:r>
            <w:r>
              <w:rPr>
                <w:b/>
                <w:color w:val="1F2023"/>
                <w:sz w:val="21"/>
                <w:shd w:val="clear" w:color="auto" w:fill="F8F8F9"/>
              </w:rPr>
              <w:t>atividades lúdicas de outr</w:t>
            </w:r>
            <w:r>
              <w:rPr>
                <w:b/>
                <w:color w:val="1F2023"/>
                <w:sz w:val="21"/>
                <w:shd w:val="clear" w:color="auto" w:fill="F8F8F9"/>
              </w:rPr>
              <w:t>as naturezas</w:t>
            </w:r>
          </w:p>
        </w:tc>
        <w:tc>
          <w:tcPr>
            <w:tcW w:w="1276" w:type="dxa"/>
          </w:tcPr>
          <w:p w:rsidR="0081115E" w:rsidRDefault="00F2694E">
            <w:pPr>
              <w:pStyle w:val="TableParagraph"/>
              <w:spacing w:line="250" w:lineRule="exact"/>
              <w:ind w:left="31" w:right="15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10/11</w:t>
            </w:r>
          </w:p>
          <w:p w:rsidR="0081115E" w:rsidRDefault="00AD29E7">
            <w:pPr>
              <w:pStyle w:val="TableParagraph"/>
              <w:spacing w:before="3" w:line="252" w:lineRule="exact"/>
              <w:ind w:left="29" w:right="1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14</w:t>
            </w:r>
          </w:p>
          <w:p w:rsidR="0081115E" w:rsidRDefault="00F2694E">
            <w:pPr>
              <w:pStyle w:val="TableParagraph"/>
              <w:spacing w:line="252" w:lineRule="exact"/>
              <w:ind w:left="30" w:right="15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horas</w:t>
            </w:r>
          </w:p>
        </w:tc>
        <w:tc>
          <w:tcPr>
            <w:tcW w:w="1418" w:type="dxa"/>
          </w:tcPr>
          <w:p w:rsidR="0081115E" w:rsidRDefault="00F2694E">
            <w:pPr>
              <w:pStyle w:val="TableParagraph"/>
              <w:spacing w:line="250" w:lineRule="exact"/>
              <w:rPr>
                <w:rFonts w:ascii="Arial MT"/>
              </w:rPr>
            </w:pPr>
            <w:r>
              <w:rPr>
                <w:rFonts w:ascii="Arial MT"/>
              </w:rPr>
              <w:t>1</w:t>
            </w:r>
            <w:r>
              <w:rPr>
                <w:rFonts w:ascii="Arial MT"/>
                <w:spacing w:val="-2"/>
              </w:rPr>
              <w:t xml:space="preserve"> bolsista</w:t>
            </w:r>
          </w:p>
          <w:p w:rsidR="0081115E" w:rsidRDefault="00F2694E">
            <w:pPr>
              <w:pStyle w:val="TableParagraph"/>
              <w:spacing w:before="3" w:line="252" w:lineRule="exact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5</w:t>
            </w:r>
          </w:p>
          <w:p w:rsidR="0081115E" w:rsidRDefault="00F2694E">
            <w:pPr>
              <w:pStyle w:val="TableParagraph"/>
              <w:spacing w:line="252" w:lineRule="exact"/>
              <w:ind w:right="1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voluntários</w:t>
            </w:r>
          </w:p>
        </w:tc>
      </w:tr>
    </w:tbl>
    <w:p w:rsidR="0081115E" w:rsidRDefault="0081115E">
      <w:pPr>
        <w:pStyle w:val="Corpodetexto"/>
        <w:spacing w:before="181"/>
        <w:rPr>
          <w:rFonts w:ascii="Arial"/>
          <w:b/>
          <w:sz w:val="24"/>
        </w:rPr>
      </w:pPr>
    </w:p>
    <w:p w:rsidR="0081115E" w:rsidRDefault="00F2694E">
      <w:pPr>
        <w:spacing w:before="1"/>
        <w:ind w:left="850"/>
        <w:rPr>
          <w:sz w:val="24"/>
        </w:rPr>
      </w:pPr>
      <w:r>
        <w:rPr>
          <w:sz w:val="24"/>
        </w:rPr>
        <w:t>Os</w:t>
      </w:r>
      <w:r w:rsidR="008614DA">
        <w:rPr>
          <w:sz w:val="24"/>
        </w:rPr>
        <w:t xml:space="preserve"> </w:t>
      </w:r>
      <w:r>
        <w:rPr>
          <w:sz w:val="24"/>
        </w:rPr>
        <w:t>resultados</w:t>
      </w:r>
      <w:r w:rsidR="008614DA">
        <w:rPr>
          <w:sz w:val="24"/>
        </w:rPr>
        <w:t xml:space="preserve"> </w:t>
      </w:r>
      <w:r>
        <w:rPr>
          <w:sz w:val="24"/>
        </w:rPr>
        <w:t>das</w:t>
      </w:r>
      <w:r w:rsidR="008614DA">
        <w:rPr>
          <w:sz w:val="24"/>
        </w:rPr>
        <w:t xml:space="preserve"> </w:t>
      </w:r>
      <w:r>
        <w:rPr>
          <w:sz w:val="24"/>
        </w:rPr>
        <w:t>seleções</w:t>
      </w:r>
      <w:r w:rsidR="008614DA">
        <w:rPr>
          <w:sz w:val="24"/>
        </w:rPr>
        <w:t xml:space="preserve"> </w:t>
      </w:r>
      <w:r>
        <w:rPr>
          <w:sz w:val="24"/>
        </w:rPr>
        <w:t>serão</w:t>
      </w:r>
      <w:r w:rsidR="008614DA">
        <w:rPr>
          <w:sz w:val="24"/>
        </w:rPr>
        <w:t xml:space="preserve"> </w:t>
      </w:r>
      <w:r>
        <w:rPr>
          <w:sz w:val="24"/>
        </w:rPr>
        <w:t>divulgados</w:t>
      </w:r>
      <w:r w:rsidR="008614DA">
        <w:rPr>
          <w:sz w:val="24"/>
        </w:rPr>
        <w:t xml:space="preserve"> </w:t>
      </w:r>
      <w:r>
        <w:rPr>
          <w:sz w:val="24"/>
        </w:rPr>
        <w:t>no</w:t>
      </w:r>
      <w:r w:rsidR="008614DA">
        <w:rPr>
          <w:sz w:val="24"/>
        </w:rPr>
        <w:t xml:space="preserve"> </w:t>
      </w:r>
      <w:r>
        <w:rPr>
          <w:sz w:val="24"/>
        </w:rPr>
        <w:t>dia</w:t>
      </w:r>
      <w:r>
        <w:rPr>
          <w:spacing w:val="-2"/>
          <w:sz w:val="24"/>
        </w:rPr>
        <w:t>13/11/2025.</w:t>
      </w:r>
    </w:p>
    <w:p w:rsidR="0081115E" w:rsidRDefault="0081115E">
      <w:pPr>
        <w:pStyle w:val="Corpodetexto"/>
        <w:rPr>
          <w:sz w:val="24"/>
        </w:rPr>
      </w:pPr>
    </w:p>
    <w:p w:rsidR="0081115E" w:rsidRDefault="0081115E">
      <w:pPr>
        <w:pStyle w:val="Corpodetexto"/>
        <w:rPr>
          <w:sz w:val="24"/>
        </w:rPr>
      </w:pPr>
    </w:p>
    <w:p w:rsidR="008614DA" w:rsidRDefault="008614DA" w:rsidP="008614DA">
      <w:pPr>
        <w:jc w:val="center"/>
        <w:rPr>
          <w:rFonts w:ascii="Arial" w:hAnsi="Arial" w:cs="Arial"/>
          <w:sz w:val="24"/>
          <w:szCs w:val="24"/>
        </w:rPr>
      </w:pPr>
    </w:p>
    <w:p w:rsidR="008614DA" w:rsidRPr="005D7E5A" w:rsidRDefault="008614DA" w:rsidP="008614DA">
      <w:pPr>
        <w:jc w:val="center"/>
        <w:rPr>
          <w:rFonts w:ascii="Arial" w:hAnsi="Arial" w:cs="Arial"/>
          <w:sz w:val="24"/>
          <w:szCs w:val="24"/>
        </w:rPr>
      </w:pPr>
      <w:r w:rsidRPr="000A236C">
        <w:rPr>
          <w:rFonts w:ascii="Arial" w:hAnsi="Arial" w:cs="Arial"/>
          <w:sz w:val="24"/>
          <w:szCs w:val="24"/>
        </w:rPr>
        <w:t>Me. Hebert Henrique Souza Lima.</w:t>
      </w:r>
    </w:p>
    <w:p w:rsidR="008614DA" w:rsidRPr="005D7E5A" w:rsidRDefault="008614DA" w:rsidP="008614D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</w:t>
      </w:r>
      <w:r w:rsidRPr="005D7E5A">
        <w:rPr>
          <w:rFonts w:ascii="Arial" w:hAnsi="Arial" w:cs="Arial"/>
          <w:sz w:val="24"/>
          <w:szCs w:val="24"/>
        </w:rPr>
        <w:t xml:space="preserve"> da proposta</w:t>
      </w:r>
    </w:p>
    <w:p w:rsidR="0081115E" w:rsidRDefault="0081115E">
      <w:pPr>
        <w:pStyle w:val="Corpodetexto"/>
        <w:spacing w:before="267"/>
        <w:rPr>
          <w:sz w:val="24"/>
        </w:rPr>
      </w:pPr>
    </w:p>
    <w:sectPr w:rsidR="0081115E" w:rsidSect="0081115E">
      <w:pgSz w:w="11910" w:h="16840"/>
      <w:pgMar w:top="1320" w:right="1559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1115E"/>
    <w:rsid w:val="0081115E"/>
    <w:rsid w:val="008614DA"/>
    <w:rsid w:val="00AD29E7"/>
    <w:rsid w:val="00F2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115E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11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1115E"/>
  </w:style>
  <w:style w:type="paragraph" w:customStyle="1" w:styleId="Heading1">
    <w:name w:val="Heading 1"/>
    <w:basedOn w:val="Normal"/>
    <w:uiPriority w:val="1"/>
    <w:qFormat/>
    <w:rsid w:val="0081115E"/>
    <w:pPr>
      <w:ind w:left="141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81115E"/>
  </w:style>
  <w:style w:type="paragraph" w:customStyle="1" w:styleId="TableParagraph">
    <w:name w:val="Table Paragraph"/>
    <w:basedOn w:val="Normal"/>
    <w:uiPriority w:val="1"/>
    <w:qFormat/>
    <w:rsid w:val="0081115E"/>
    <w:pPr>
      <w:ind w:left="5"/>
      <w:jc w:val="center"/>
    </w:pPr>
    <w:rPr>
      <w:rFonts w:ascii="Roboto" w:eastAsia="Roboto" w:hAnsi="Roboto" w:cs="Roboto"/>
    </w:rPr>
  </w:style>
  <w:style w:type="character" w:styleId="Forte">
    <w:name w:val="Strong"/>
    <w:basedOn w:val="Fontepargpadro"/>
    <w:uiPriority w:val="22"/>
    <w:qFormat/>
    <w:rsid w:val="00AD29E7"/>
    <w:rPr>
      <w:b/>
      <w:bCs/>
    </w:rPr>
  </w:style>
  <w:style w:type="character" w:styleId="Hyperlink">
    <w:name w:val="Hyperlink"/>
    <w:basedOn w:val="Fontepargpadro"/>
    <w:uiPriority w:val="99"/>
    <w:unhideWhenUsed/>
    <w:rsid w:val="00AD29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Dantas</dc:creator>
  <cp:lastModifiedBy>operacoes.lab103@gmail.com</cp:lastModifiedBy>
  <cp:revision>3</cp:revision>
  <dcterms:created xsi:type="dcterms:W3CDTF">2025-11-06T14:03:00Z</dcterms:created>
  <dcterms:modified xsi:type="dcterms:W3CDTF">2025-11-06T14:04:00Z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2019</vt:lpwstr>
  </property>
</Properties>
</file>