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D7" w:rsidRDefault="00D74DD7">
      <w:pPr>
        <w:rPr>
          <w:noProof/>
          <w:lang w:eastAsia="pt-BR"/>
        </w:rPr>
      </w:pPr>
    </w:p>
    <w:p w:rsidR="00D74DD7" w:rsidRDefault="00D74DD7">
      <w:pPr>
        <w:rPr>
          <w:noProof/>
          <w:lang w:eastAsia="pt-BR"/>
        </w:rPr>
      </w:pPr>
    </w:p>
    <w:p w:rsidR="00D74DD7" w:rsidRPr="00D74DD7" w:rsidRDefault="00D74DD7" w:rsidP="00D74DD7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74DD7" w:rsidRPr="00D74DD7" w:rsidRDefault="00D74DD7" w:rsidP="00D74DD7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D74DD7">
        <w:rPr>
          <w:rFonts w:ascii="Times New Roman" w:hAnsi="Times New Roman" w:cs="Times New Roman"/>
          <w:noProof/>
          <w:sz w:val="24"/>
          <w:szCs w:val="24"/>
          <w:lang w:eastAsia="pt-BR"/>
        </w:rPr>
        <w:t>CONSEPE RESOLUÇÃO 16/2015</w:t>
      </w:r>
    </w:p>
    <w:p w:rsidR="00D74DD7" w:rsidRPr="00D74DD7" w:rsidRDefault="00D74DD7" w:rsidP="00D74DD7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74DD7" w:rsidRPr="00D74DD7" w:rsidRDefault="00D74DD7" w:rsidP="00D74DD7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D74DD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75305" cy="33210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88A" w:rsidRDefault="00E54335">
      <w:r>
        <w:rPr>
          <w:noProof/>
          <w:lang w:eastAsia="pt-BR"/>
        </w:rPr>
        <w:drawing>
          <wp:inline distT="0" distB="0" distL="0" distR="0">
            <wp:extent cx="5400040" cy="370741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0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88A" w:rsidSect="00DA7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E54335"/>
    <w:rsid w:val="00135DC8"/>
    <w:rsid w:val="00905F4F"/>
    <w:rsid w:val="00D74DD7"/>
    <w:rsid w:val="00DA7443"/>
    <w:rsid w:val="00E5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Medeiros</dc:creator>
  <cp:lastModifiedBy>Rogério Medeiros</cp:lastModifiedBy>
  <cp:revision>2</cp:revision>
  <dcterms:created xsi:type="dcterms:W3CDTF">2018-11-23T11:51:00Z</dcterms:created>
  <dcterms:modified xsi:type="dcterms:W3CDTF">2018-11-23T11:54:00Z</dcterms:modified>
</cp:coreProperties>
</file>