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9CA2C" w14:textId="77777777" w:rsidR="00D52237" w:rsidRPr="004C2040" w:rsidRDefault="00D52237" w:rsidP="00D52237">
      <w:pPr>
        <w:spacing w:before="240" w:line="360" w:lineRule="auto"/>
        <w:ind w:left="2" w:hanging="2"/>
        <w:jc w:val="center"/>
        <w:rPr>
          <w:rFonts w:cstheme="minorHAnsi"/>
          <w:iCs/>
          <w:sz w:val="24"/>
          <w:szCs w:val="24"/>
          <w:u w:val="single"/>
        </w:rPr>
      </w:pPr>
      <w:r w:rsidRPr="004C2040">
        <w:rPr>
          <w:rFonts w:cstheme="minorHAnsi"/>
          <w:b/>
          <w:iCs/>
          <w:sz w:val="24"/>
          <w:szCs w:val="24"/>
          <w:u w:val="single"/>
        </w:rPr>
        <w:t>Orientações de preenchimento deste formulário:</w:t>
      </w:r>
    </w:p>
    <w:p w14:paraId="4D202EBA" w14:textId="77777777" w:rsidR="00EC1D68" w:rsidRDefault="00D52237" w:rsidP="00EC1D68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C1D68">
        <w:rPr>
          <w:rFonts w:cstheme="minorHAnsi"/>
          <w:sz w:val="24"/>
          <w:szCs w:val="24"/>
        </w:rPr>
        <w:t xml:space="preserve">Este documento deverá ser anexado ao processo eletrônico no SIPAC, corretamente preenchido e assinado pelo superior imediato, e encaminhado </w:t>
      </w:r>
      <w:r w:rsidR="00EC1D68" w:rsidRPr="00B86532">
        <w:rPr>
          <w:rFonts w:cstheme="minorHAnsi"/>
          <w:sz w:val="24"/>
          <w:szCs w:val="24"/>
        </w:rPr>
        <w:t xml:space="preserve">para a Direção de Centro do CCA, que posteriormente enviará a unidade </w:t>
      </w:r>
      <w:r w:rsidR="00EC1D68" w:rsidRPr="00B86532">
        <w:rPr>
          <w:rFonts w:cstheme="minorHAnsi"/>
          <w:b/>
          <w:bCs/>
          <w:sz w:val="24"/>
          <w:szCs w:val="24"/>
        </w:rPr>
        <w:t>SETOR DE COMPRAS (11.00.44.06)</w:t>
      </w:r>
      <w:r w:rsidR="00EC1D68" w:rsidRPr="00B86532">
        <w:rPr>
          <w:rFonts w:cstheme="minorHAnsi"/>
          <w:sz w:val="24"/>
          <w:szCs w:val="24"/>
        </w:rPr>
        <w:t>.</w:t>
      </w:r>
    </w:p>
    <w:p w14:paraId="2305E9A2" w14:textId="66AD75DA" w:rsidR="00D52237" w:rsidRPr="00EC1D68" w:rsidRDefault="00D52237" w:rsidP="00B17E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C1D68">
        <w:rPr>
          <w:rFonts w:cstheme="minorHAnsi"/>
          <w:sz w:val="24"/>
          <w:szCs w:val="24"/>
        </w:rPr>
        <w:t xml:space="preserve">As orientações destacadas em </w:t>
      </w:r>
      <w:r w:rsidRPr="00EC1D68">
        <w:rPr>
          <w:rFonts w:cstheme="minorHAnsi"/>
          <w:b/>
          <w:bCs/>
          <w:color w:val="FF0000"/>
          <w:sz w:val="24"/>
          <w:szCs w:val="24"/>
        </w:rPr>
        <w:t>vermelho</w:t>
      </w:r>
      <w:r w:rsidRPr="00EC1D68">
        <w:rPr>
          <w:rFonts w:cstheme="minorHAnsi"/>
          <w:sz w:val="24"/>
          <w:szCs w:val="24"/>
        </w:rPr>
        <w:t xml:space="preserve"> deverão ser excluídas durante o preenchimento deste formulário.</w:t>
      </w:r>
    </w:p>
    <w:p w14:paraId="3E464902" w14:textId="77777777" w:rsidR="00D52237" w:rsidRDefault="00D52237" w:rsidP="00D52237">
      <w:pPr>
        <w:spacing w:line="360" w:lineRule="auto"/>
        <w:jc w:val="center"/>
        <w:rPr>
          <w:b/>
          <w:bCs/>
          <w:sz w:val="24"/>
          <w:szCs w:val="24"/>
        </w:rPr>
      </w:pPr>
    </w:p>
    <w:p w14:paraId="7C599260" w14:textId="27C7FD1F" w:rsidR="00D52237" w:rsidRDefault="00D52237" w:rsidP="00D52237">
      <w:pPr>
        <w:spacing w:line="360" w:lineRule="auto"/>
        <w:jc w:val="center"/>
        <w:rPr>
          <w:b/>
          <w:bCs/>
          <w:sz w:val="24"/>
          <w:szCs w:val="24"/>
        </w:rPr>
      </w:pPr>
      <w:r w:rsidRPr="00D52237">
        <w:rPr>
          <w:b/>
          <w:bCs/>
          <w:sz w:val="24"/>
          <w:szCs w:val="24"/>
        </w:rPr>
        <w:t>ESTUDO TÉCNICO PRELIMINAR</w:t>
      </w:r>
      <w:r>
        <w:rPr>
          <w:b/>
          <w:bCs/>
          <w:sz w:val="24"/>
          <w:szCs w:val="24"/>
        </w:rPr>
        <w:t xml:space="preserve"> (ETP)</w:t>
      </w:r>
    </w:p>
    <w:p w14:paraId="38ECDEC3" w14:textId="797B7305" w:rsidR="00D52237" w:rsidRDefault="00D52237" w:rsidP="00D52237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INFORMAÇÕES BÁSICAS</w:t>
      </w:r>
    </w:p>
    <w:p w14:paraId="017774EA" w14:textId="1A7A93C6" w:rsidR="00D52237" w:rsidRDefault="00D52237" w:rsidP="00D52237">
      <w:pPr>
        <w:spacing w:line="360" w:lineRule="auto"/>
        <w:jc w:val="both"/>
        <w:rPr>
          <w:sz w:val="24"/>
          <w:szCs w:val="24"/>
        </w:rPr>
      </w:pPr>
      <w:r w:rsidRPr="00D52237">
        <w:rPr>
          <w:sz w:val="24"/>
          <w:szCs w:val="24"/>
        </w:rPr>
        <w:t>Nº do processo cadastrado no SIPAC</w:t>
      </w:r>
      <w:r w:rsidR="00214CDE">
        <w:rPr>
          <w:sz w:val="24"/>
          <w:szCs w:val="24"/>
        </w:rPr>
        <w:t>:</w:t>
      </w:r>
    </w:p>
    <w:p w14:paraId="7911111E" w14:textId="7A4FDEF6" w:rsidR="00D52237" w:rsidRDefault="00D52237" w:rsidP="00D52237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DESCRIÇÃO DA NECESSIDADE</w:t>
      </w:r>
    </w:p>
    <w:p w14:paraId="0139B15D" w14:textId="2C314B3F" w:rsidR="00D52237" w:rsidRPr="002475E6" w:rsidRDefault="00D52237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 xml:space="preserve">Em conformidade com a </w:t>
      </w:r>
      <w:hyperlink r:id="rId7" w:history="1">
        <w:r w:rsidRPr="002475E6">
          <w:rPr>
            <w:rStyle w:val="Hyperlink"/>
            <w:sz w:val="24"/>
            <w:szCs w:val="24"/>
          </w:rPr>
          <w:t>IN nº 58/2022</w:t>
        </w:r>
      </w:hyperlink>
      <w:r w:rsidRPr="002475E6">
        <w:rPr>
          <w:color w:val="FF0000"/>
          <w:sz w:val="24"/>
          <w:szCs w:val="24"/>
        </w:rPr>
        <w:t xml:space="preserve">, em seu artigo 9º, inciso I, é necessário que a necessidade de contratação seja descrita, considerando o problema a ser resolvido sob a luz do interesse da Administração Pública. </w:t>
      </w:r>
      <w:r w:rsidR="00214CDE" w:rsidRPr="002475E6">
        <w:rPr>
          <w:color w:val="FF0000"/>
          <w:sz w:val="24"/>
          <w:szCs w:val="24"/>
        </w:rPr>
        <w:t>Assim, neste campo, o requisitante deverá detalhar a demanda que originou a contratação, pormenorizadamente, a fim de que se identifiquem os pressupostos da futura contratação.</w:t>
      </w:r>
    </w:p>
    <w:p w14:paraId="0376F619" w14:textId="4477A6BE" w:rsidR="00214CDE" w:rsidRPr="00214CDE" w:rsidRDefault="00214CDE" w:rsidP="00214CDE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214CDE">
        <w:rPr>
          <w:b/>
          <w:bCs/>
          <w:sz w:val="24"/>
          <w:szCs w:val="24"/>
        </w:rPr>
        <w:t>DESCRIÇÃO DOS REQUISITOS DA CONTRATAÇÃO</w:t>
      </w:r>
    </w:p>
    <w:p w14:paraId="51AEA290" w14:textId="640369DE" w:rsidR="00214CDE" w:rsidRPr="002475E6" w:rsidRDefault="00214CDE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Este espaço é destinado para detalhamento dos requisitos necessários para contratação, a fim de que a necessidade seja devidamente atendida. Dessa forma, deve-se listar os requisitos que são indispensáveis para contratação, atentando-se para que estes não demasiadamente específicos ou desnecessários, com vistas a manter o caráter competitivo do futuro processo licitatório. O fundamento legal da descrição pode ser verificado no inciso II, do artigo 9º, na IN 58/2022.</w:t>
      </w:r>
    </w:p>
    <w:p w14:paraId="35C0617F" w14:textId="7524353A" w:rsidR="00214CDE" w:rsidRPr="002475E6" w:rsidRDefault="002B48FD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Importante destacar que critérios e práticas de sustentabilidade também deverão ser inclusos neste campo, em observância ao inciso IV do artigo 11, da Lei 14.133/</w:t>
      </w:r>
      <w:r w:rsidR="002475E6" w:rsidRPr="002475E6">
        <w:rPr>
          <w:color w:val="FF0000"/>
          <w:sz w:val="24"/>
          <w:szCs w:val="24"/>
        </w:rPr>
        <w:t>2021, o</w:t>
      </w:r>
      <w:r w:rsidRPr="002475E6">
        <w:rPr>
          <w:color w:val="FF0000"/>
          <w:sz w:val="24"/>
          <w:szCs w:val="24"/>
        </w:rPr>
        <w:t xml:space="preserve"> </w:t>
      </w:r>
      <w:r w:rsidRPr="002475E6">
        <w:rPr>
          <w:color w:val="FF0000"/>
          <w:sz w:val="24"/>
          <w:szCs w:val="24"/>
        </w:rPr>
        <w:lastRenderedPageBreak/>
        <w:t>qual se refere à promoção do desenvolvimento nacional sustentável nos processos licitatórios.</w:t>
      </w:r>
    </w:p>
    <w:p w14:paraId="70161C8B" w14:textId="6B42F239" w:rsidR="002B48FD" w:rsidRPr="002B48FD" w:rsidRDefault="002B48FD" w:rsidP="002B48FD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2B48FD">
        <w:rPr>
          <w:b/>
          <w:bCs/>
          <w:sz w:val="24"/>
          <w:szCs w:val="24"/>
        </w:rPr>
        <w:t>LEVANTAMENTO DE MERCADO</w:t>
      </w:r>
    </w:p>
    <w:p w14:paraId="539124CE" w14:textId="0528997E" w:rsidR="002B48FD" w:rsidRPr="002475E6" w:rsidRDefault="002B48FD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Neste item, considerar a fundamentação da IN nº 58/2022, em seu artigo 9º, inciso III (grifo nosso):</w:t>
      </w:r>
    </w:p>
    <w:p w14:paraId="649F1A0D" w14:textId="1F7C43A0" w:rsidR="002B48FD" w:rsidRPr="002475E6" w:rsidRDefault="002B48FD" w:rsidP="002B48FD">
      <w:pPr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2475E6">
        <w:rPr>
          <w:i/>
          <w:iCs/>
          <w:color w:val="FF0000"/>
          <w:sz w:val="24"/>
          <w:szCs w:val="24"/>
        </w:rPr>
        <w:t xml:space="preserve">III - levantamento de mercado, que consiste na </w:t>
      </w:r>
      <w:r w:rsidRPr="002475E6">
        <w:rPr>
          <w:b/>
          <w:bCs/>
          <w:i/>
          <w:iCs/>
          <w:color w:val="FF0000"/>
          <w:sz w:val="24"/>
          <w:szCs w:val="24"/>
        </w:rPr>
        <w:t>análise das alternativas possíveis</w:t>
      </w:r>
      <w:r w:rsidRPr="002475E6">
        <w:rPr>
          <w:i/>
          <w:iCs/>
          <w:color w:val="FF0000"/>
          <w:sz w:val="24"/>
          <w:szCs w:val="24"/>
        </w:rPr>
        <w:t xml:space="preserve">, e </w:t>
      </w:r>
      <w:r w:rsidRPr="002475E6">
        <w:rPr>
          <w:b/>
          <w:bCs/>
          <w:i/>
          <w:iCs/>
          <w:color w:val="FF0000"/>
          <w:sz w:val="24"/>
          <w:szCs w:val="24"/>
        </w:rPr>
        <w:t>justificativa técnica e econômica da escolha do tipo de solução a contratar</w:t>
      </w:r>
      <w:r w:rsidRPr="002475E6">
        <w:rPr>
          <w:i/>
          <w:iCs/>
          <w:color w:val="FF0000"/>
          <w:sz w:val="24"/>
          <w:szCs w:val="24"/>
        </w:rPr>
        <w:t>, podendo, entre outras opções:</w:t>
      </w:r>
    </w:p>
    <w:p w14:paraId="18E30913" w14:textId="77777777" w:rsidR="002B48FD" w:rsidRPr="002475E6" w:rsidRDefault="002B48FD" w:rsidP="003C31D9">
      <w:pPr>
        <w:pStyle w:val="PargrafodaLista"/>
        <w:numPr>
          <w:ilvl w:val="0"/>
          <w:numId w:val="2"/>
        </w:numPr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2475E6">
        <w:rPr>
          <w:i/>
          <w:iCs/>
          <w:color w:val="FF0000"/>
          <w:sz w:val="24"/>
          <w:szCs w:val="24"/>
        </w:rPr>
        <w:t xml:space="preserve">ser consideradas </w:t>
      </w:r>
      <w:r w:rsidRPr="002475E6">
        <w:rPr>
          <w:b/>
          <w:bCs/>
          <w:i/>
          <w:iCs/>
          <w:color w:val="FF0000"/>
          <w:sz w:val="24"/>
          <w:szCs w:val="24"/>
        </w:rPr>
        <w:t>contratações similares</w:t>
      </w:r>
      <w:r w:rsidRPr="002475E6">
        <w:rPr>
          <w:i/>
          <w:iCs/>
          <w:color w:val="FF0000"/>
          <w:sz w:val="24"/>
          <w:szCs w:val="24"/>
        </w:rPr>
        <w:t xml:space="preserve"> feitas por outros órgãos e entidades públicas, bem como por organizações privadas, no contexto nacional ou internacional, com objetivo de identificar a existência de novas metodologias, tecnologias ou inovações que melhor atendam às necessidades da Administração;</w:t>
      </w:r>
    </w:p>
    <w:p w14:paraId="5E98BDA6" w14:textId="77777777" w:rsidR="002B48FD" w:rsidRPr="002475E6" w:rsidRDefault="002B48FD" w:rsidP="00377678">
      <w:pPr>
        <w:pStyle w:val="PargrafodaLista"/>
        <w:numPr>
          <w:ilvl w:val="0"/>
          <w:numId w:val="2"/>
        </w:numPr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2475E6">
        <w:rPr>
          <w:i/>
          <w:iCs/>
          <w:color w:val="FF0000"/>
          <w:sz w:val="24"/>
          <w:szCs w:val="24"/>
        </w:rPr>
        <w:t>ser realizada audiência e/ou consulta pública, preferencialmente na forma eletrônica, para coleta de contribuições;</w:t>
      </w:r>
    </w:p>
    <w:p w14:paraId="27762952" w14:textId="77777777" w:rsidR="002B48FD" w:rsidRPr="002475E6" w:rsidRDefault="002B48FD" w:rsidP="009C2324">
      <w:pPr>
        <w:pStyle w:val="PargrafodaLista"/>
        <w:numPr>
          <w:ilvl w:val="0"/>
          <w:numId w:val="2"/>
        </w:numPr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2475E6">
        <w:rPr>
          <w:i/>
          <w:iCs/>
          <w:color w:val="FF0000"/>
          <w:sz w:val="24"/>
          <w:szCs w:val="24"/>
        </w:rPr>
        <w:t>em caso de possibilidade de compra, locação de bens ou do acesso a bens, ser avaliados os custos e os benefícios de cada opção para escolha da alternativa mais vantajosa, prospectando-se arranjos inovadores em sede de economia circular; e</w:t>
      </w:r>
    </w:p>
    <w:p w14:paraId="2C99FBBC" w14:textId="7B1BF7EA" w:rsidR="002B48FD" w:rsidRPr="002475E6" w:rsidRDefault="002B48FD" w:rsidP="009C2324">
      <w:pPr>
        <w:pStyle w:val="PargrafodaLista"/>
        <w:numPr>
          <w:ilvl w:val="0"/>
          <w:numId w:val="2"/>
        </w:numPr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2475E6">
        <w:rPr>
          <w:i/>
          <w:iCs/>
          <w:color w:val="FF0000"/>
          <w:sz w:val="24"/>
          <w:szCs w:val="24"/>
        </w:rPr>
        <w:t>ser consideradas outras opções logísticas menos onerosas à Administração, tais como chamamentos públicos de doação e permutas.</w:t>
      </w:r>
    </w:p>
    <w:p w14:paraId="0448149A" w14:textId="1E497E7B" w:rsidR="002B48FD" w:rsidRPr="002475E6" w:rsidRDefault="002B48FD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Nesse sentido, o requisitante deverá pesquisar e apresentar diferentes soluçõe</w:t>
      </w:r>
      <w:r w:rsidR="00457E67" w:rsidRPr="002475E6">
        <w:rPr>
          <w:color w:val="FF0000"/>
          <w:sz w:val="24"/>
          <w:szCs w:val="24"/>
        </w:rPr>
        <w:t>s existentes no mercado que sejam capazes de atender a necessidade em tela, comparando-as de maneira objetiva com vistas a indicar aquela que é mais vantajosa para a Administração Pública, considerando os princípios da conveniência, eficiência e economicidade. Ressalta-se que a comparação em questão deve levar em consideração custos e benefícios que serão obtidos durante o ciclo de vida do objeto, conforme o inciso I, do artigo 11, da Lei 14.133/2021.</w:t>
      </w:r>
    </w:p>
    <w:p w14:paraId="2289A327" w14:textId="52B4DC82" w:rsidR="009E7738" w:rsidRPr="009E7738" w:rsidRDefault="009E7738" w:rsidP="009E7738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9E7738">
        <w:rPr>
          <w:b/>
          <w:bCs/>
          <w:sz w:val="24"/>
          <w:szCs w:val="24"/>
        </w:rPr>
        <w:lastRenderedPageBreak/>
        <w:t>DESCRIÇÃO DA SOLUÇÃO COMO UM TODO</w:t>
      </w:r>
    </w:p>
    <w:p w14:paraId="5CCA9B7E" w14:textId="219F1B7D" w:rsidR="009E7738" w:rsidRPr="002475E6" w:rsidRDefault="001F5876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Espaço destinado à descrição da solução em sua totalidade, incluindo as exigências que se referem à manutenção e assistência técnica, quando for o caso (inciso IV, artigo 9º da IN 58/2022). Após a comparação realizada no tópico anterior, apontar e descrever a solução que se mostrou mais vantajosa para a Administração.</w:t>
      </w:r>
    </w:p>
    <w:p w14:paraId="6EC6660F" w14:textId="1B97753B" w:rsidR="00CA664B" w:rsidRPr="00CA664B" w:rsidRDefault="00CA664B" w:rsidP="00CA664B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CA664B">
        <w:rPr>
          <w:b/>
          <w:bCs/>
          <w:sz w:val="24"/>
          <w:szCs w:val="24"/>
        </w:rPr>
        <w:t>ESTIMATIVA DAS QUANTIDADES A SEREM CONTRATADAS</w:t>
      </w:r>
    </w:p>
    <w:p w14:paraId="6EEF79FB" w14:textId="5B3C2E44" w:rsidR="00CA664B" w:rsidRPr="002475E6" w:rsidRDefault="00CA664B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A IN 58/2022, em seu artigo 9º, inciso V dispõe que a ETP deve conter</w:t>
      </w:r>
      <w:r w:rsidRPr="002475E6">
        <w:rPr>
          <w:rFonts w:ascii="Helvetica" w:hAnsi="Helvetica"/>
          <w:color w:val="FF0000"/>
          <w:shd w:val="clear" w:color="auto" w:fill="FFFFFF"/>
        </w:rPr>
        <w:t xml:space="preserve"> </w:t>
      </w:r>
      <w:r w:rsidRPr="002475E6">
        <w:rPr>
          <w:i/>
          <w:iCs/>
          <w:color w:val="FF0000"/>
          <w:sz w:val="24"/>
          <w:szCs w:val="24"/>
        </w:rPr>
        <w:t>“estimativa das quantidades a serem contratadas, acompanhada das memórias de cálculo e dos documentos que lhe dão suporte, considerando a interdependência com outras contratações, de modo a possibilitar economia de escala”</w:t>
      </w:r>
      <w:r w:rsidRPr="002475E6">
        <w:rPr>
          <w:color w:val="FF0000"/>
          <w:sz w:val="24"/>
          <w:szCs w:val="24"/>
        </w:rPr>
        <w:t>. As memórias de cálculo que justifiquem as quantidades de cada item a ser contratado devem compor a ETP e serem baseadas com base no perfil de consumo e da possível utilização</w:t>
      </w:r>
      <w:r w:rsidR="00665631" w:rsidRPr="002475E6">
        <w:rPr>
          <w:color w:val="FF0000"/>
          <w:sz w:val="24"/>
          <w:szCs w:val="24"/>
        </w:rPr>
        <w:t>.</w:t>
      </w:r>
    </w:p>
    <w:p w14:paraId="23A629AC" w14:textId="68BAFF5A" w:rsidR="001F5876" w:rsidRPr="001F5876" w:rsidRDefault="001F5876" w:rsidP="001F5876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1F5876">
        <w:rPr>
          <w:b/>
          <w:bCs/>
          <w:sz w:val="24"/>
          <w:szCs w:val="24"/>
        </w:rPr>
        <w:t xml:space="preserve">ESTIMATIVA </w:t>
      </w:r>
      <w:r>
        <w:rPr>
          <w:b/>
          <w:bCs/>
          <w:sz w:val="24"/>
          <w:szCs w:val="24"/>
        </w:rPr>
        <w:t>DO VALOR DA CONTRATAÇÃO</w:t>
      </w:r>
    </w:p>
    <w:p w14:paraId="6C258E5C" w14:textId="7CBE478E" w:rsidR="001F5876" w:rsidRPr="002475E6" w:rsidRDefault="0099475C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Segundo o inciso VI, do artigo 9º da IN 58/2022, a ETP deve apresentar a “</w:t>
      </w:r>
      <w:r w:rsidRPr="002475E6">
        <w:rPr>
          <w:i/>
          <w:iCs/>
          <w:color w:val="FF0000"/>
          <w:sz w:val="24"/>
          <w:szCs w:val="24"/>
        </w:rPr>
        <w:t xml:space="preserve"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licitação”. </w:t>
      </w:r>
      <w:r w:rsidRPr="002475E6">
        <w:rPr>
          <w:color w:val="FF0000"/>
          <w:sz w:val="24"/>
          <w:szCs w:val="24"/>
        </w:rPr>
        <w:t xml:space="preserve">Esse cálculo aproximado do valor da contratação objetiva que a Administração opte pela melhor proposta de solução do problema </w:t>
      </w:r>
      <w:r w:rsidR="00CA664B" w:rsidRPr="002475E6">
        <w:rPr>
          <w:color w:val="FF0000"/>
          <w:sz w:val="24"/>
          <w:szCs w:val="24"/>
        </w:rPr>
        <w:t>com base na análise de sua viabilidade econômica e financeira.</w:t>
      </w:r>
      <w:r w:rsidRPr="002475E6">
        <w:rPr>
          <w:color w:val="FF0000"/>
          <w:sz w:val="24"/>
          <w:szCs w:val="24"/>
        </w:rPr>
        <w:t xml:space="preserve"> </w:t>
      </w:r>
    </w:p>
    <w:p w14:paraId="3F972D27" w14:textId="0B6A0512" w:rsidR="00665631" w:rsidRPr="00665631" w:rsidRDefault="00665631" w:rsidP="00665631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665631">
        <w:rPr>
          <w:b/>
          <w:bCs/>
          <w:sz w:val="24"/>
          <w:szCs w:val="24"/>
        </w:rPr>
        <w:t>JUSTIFICATIVA PARA O PARCELAMENTO OU NÃO DA SOLUÇÃO</w:t>
      </w:r>
    </w:p>
    <w:p w14:paraId="52F8AB5D" w14:textId="25902C49" w:rsidR="00665631" w:rsidRPr="002475E6" w:rsidRDefault="00665631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É necessário determinar se o objeto é composto por itens divisíveis ou não, conforme suas características técnicas e peculiaridades de comercialização no mercado. Esta informação é crucial para decidir o critério de adjudicação do objeto (por item, por grupos ou global). Esta prática está consolidada na jurisprudência, conforme a Súmula TCU 247/2004.</w:t>
      </w:r>
    </w:p>
    <w:p w14:paraId="5F7D6AFE" w14:textId="77777777" w:rsidR="00665631" w:rsidRDefault="00665631" w:rsidP="00D52237">
      <w:pPr>
        <w:spacing w:line="360" w:lineRule="auto"/>
        <w:jc w:val="both"/>
        <w:rPr>
          <w:sz w:val="24"/>
          <w:szCs w:val="24"/>
        </w:rPr>
      </w:pPr>
    </w:p>
    <w:p w14:paraId="38FCFC0D" w14:textId="6C70CC19" w:rsidR="00665631" w:rsidRPr="00665631" w:rsidRDefault="00665631" w:rsidP="00665631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665631">
        <w:rPr>
          <w:b/>
          <w:bCs/>
          <w:sz w:val="24"/>
          <w:szCs w:val="24"/>
        </w:rPr>
        <w:lastRenderedPageBreak/>
        <w:t>CONTRATAÇÕES CORRELATAS E/OU INTERDEPENDENTES</w:t>
      </w:r>
    </w:p>
    <w:p w14:paraId="5FAD53F6" w14:textId="3BABEBC7" w:rsidR="00665631" w:rsidRPr="002475E6" w:rsidRDefault="00665631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A IN 58/2022, em seu artigo 3º define em seus incisos III e IV:</w:t>
      </w:r>
    </w:p>
    <w:p w14:paraId="4F5B2D13" w14:textId="46F30646" w:rsidR="00665631" w:rsidRPr="002475E6" w:rsidRDefault="00665631" w:rsidP="00665631">
      <w:pPr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2475E6">
        <w:rPr>
          <w:i/>
          <w:iCs/>
          <w:color w:val="FF0000"/>
          <w:sz w:val="24"/>
          <w:szCs w:val="24"/>
        </w:rPr>
        <w:t>“III - contratações correlatas: aquelas cujos objetos sejam similares ou correspondentes entre si;</w:t>
      </w:r>
    </w:p>
    <w:p w14:paraId="77DD0512" w14:textId="2FAD6D79" w:rsidR="00665631" w:rsidRPr="002475E6" w:rsidRDefault="00665631" w:rsidP="00665631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i/>
          <w:iCs/>
          <w:color w:val="FF0000"/>
          <w:sz w:val="24"/>
          <w:szCs w:val="24"/>
        </w:rPr>
        <w:t>IV - contratações interdependentes: aquelas que, por guardarem relação direta na execução do objeto, devem ser contratadas juntamente para a plena satisfação da necessidade da Administração;”.</w:t>
      </w:r>
    </w:p>
    <w:p w14:paraId="56A5D618" w14:textId="56C8A169" w:rsidR="00665631" w:rsidRPr="002475E6" w:rsidRDefault="00665631" w:rsidP="00665631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Assim, neste campo deve-se apresentar uma visão global do órgão, a fim de investigar se existe em curso alguma das contratações definidas anteriormente que possam interferir ou requisitar maior atenção no planejamento da contratação futura.</w:t>
      </w:r>
    </w:p>
    <w:p w14:paraId="12C8AE39" w14:textId="544B911A" w:rsidR="00665631" w:rsidRPr="00665631" w:rsidRDefault="00665631" w:rsidP="00665631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665631">
        <w:rPr>
          <w:b/>
          <w:bCs/>
          <w:sz w:val="24"/>
          <w:szCs w:val="24"/>
        </w:rPr>
        <w:t>ALINHAMENTO ENTRE A CONTRATAÇÃO E O PLANEJAMENTO</w:t>
      </w:r>
    </w:p>
    <w:p w14:paraId="1405E869" w14:textId="3A9170A4" w:rsidR="00665631" w:rsidRPr="002475E6" w:rsidRDefault="00665631" w:rsidP="00665631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Apresentação da previsão da futura contratação no Plano de Contratações Anual (PCA)</w:t>
      </w:r>
      <w:r w:rsidR="00756F0D" w:rsidRPr="002475E6">
        <w:rPr>
          <w:color w:val="FF0000"/>
          <w:sz w:val="24"/>
          <w:szCs w:val="24"/>
        </w:rPr>
        <w:t xml:space="preserve"> e do seu respectivo alinhamento com a estratégia institucional (inciso IX, artigo 9º, da IN 58/2022).</w:t>
      </w:r>
    </w:p>
    <w:p w14:paraId="64C379DC" w14:textId="7D8AA661" w:rsidR="00756F0D" w:rsidRPr="00756F0D" w:rsidRDefault="00756F0D" w:rsidP="00756F0D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756F0D">
        <w:rPr>
          <w:b/>
          <w:bCs/>
          <w:sz w:val="24"/>
          <w:szCs w:val="24"/>
        </w:rPr>
        <w:t>RESULTADOS PRETENDIDOS</w:t>
      </w:r>
    </w:p>
    <w:p w14:paraId="530719FC" w14:textId="789B1792" w:rsidR="00756F0D" w:rsidRPr="002475E6" w:rsidRDefault="00756F0D" w:rsidP="00665631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Considerando que as contratações públicas devem almejar resultados positivos para a Administração Pública, neste espaço deve-se indicar como os resultados a serem alcançados pela contratação impactarão positivamente a Administração em termos de economicidade e aproveitamento dos materiais financeiros, humanos e disponíveis na instituição (inciso X, artigo 9º da IN 58/2022).</w:t>
      </w:r>
    </w:p>
    <w:p w14:paraId="7CB76169" w14:textId="3512A85C" w:rsidR="00756F0D" w:rsidRPr="00756F0D" w:rsidRDefault="00756F0D" w:rsidP="00756F0D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756F0D">
        <w:rPr>
          <w:b/>
          <w:bCs/>
          <w:sz w:val="24"/>
          <w:szCs w:val="24"/>
        </w:rPr>
        <w:t>PROVIDÊNCIAS A SEREM ADOTADAS</w:t>
      </w:r>
    </w:p>
    <w:p w14:paraId="6BBA1BD4" w14:textId="4640C661" w:rsidR="00665631" w:rsidRPr="002475E6" w:rsidRDefault="00756F0D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Conforme o inciso XI, artigo 9º da IN 58/2022, deve-se observar, neste campo as:</w:t>
      </w:r>
    </w:p>
    <w:p w14:paraId="455A7D4E" w14:textId="168DC25A" w:rsidR="00756F0D" w:rsidRPr="002475E6" w:rsidRDefault="00756F0D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i/>
          <w:iCs/>
          <w:color w:val="FF0000"/>
          <w:sz w:val="24"/>
          <w:szCs w:val="24"/>
        </w:rPr>
        <w:t>“providências a serem adotadas pela Administração previamente à celebração do contrato, tais como adaptações no ambiente do órgão ou da entidade, necessidade de obtenção de licenças, outorgas ou autorizações, capacitação de servidores ou de empregados para fiscalização e gestão contratual”.</w:t>
      </w:r>
    </w:p>
    <w:p w14:paraId="72ED83C4" w14:textId="58AAF309" w:rsidR="00756F0D" w:rsidRPr="002475E6" w:rsidRDefault="00756F0D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lastRenderedPageBreak/>
        <w:t>Assim, é necessário que se informe, neste espaço, se a Administração precisa realizar alguma intervenção</w:t>
      </w:r>
      <w:r w:rsidR="00F9134D" w:rsidRPr="002475E6">
        <w:rPr>
          <w:color w:val="FF0000"/>
          <w:sz w:val="24"/>
          <w:szCs w:val="24"/>
        </w:rPr>
        <w:t>,</w:t>
      </w:r>
      <w:r w:rsidRPr="002475E6">
        <w:rPr>
          <w:color w:val="FF0000"/>
          <w:sz w:val="24"/>
          <w:szCs w:val="24"/>
        </w:rPr>
        <w:t xml:space="preserve"> antes da formalização do contrato, a fim de que este seja executado corretamente</w:t>
      </w:r>
      <w:r w:rsidR="00F9134D" w:rsidRPr="002475E6">
        <w:rPr>
          <w:color w:val="FF0000"/>
          <w:sz w:val="24"/>
          <w:szCs w:val="24"/>
        </w:rPr>
        <w:t>. Por exemplo: reparos de engenharia; capacitação de servidores; ajustes de sistemas; adequações de ambientes etc.</w:t>
      </w:r>
    </w:p>
    <w:p w14:paraId="2CB0273B" w14:textId="2A9467F7" w:rsidR="00F9134D" w:rsidRPr="00F9134D" w:rsidRDefault="00F9134D" w:rsidP="00F9134D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F9134D">
        <w:rPr>
          <w:b/>
          <w:bCs/>
          <w:sz w:val="24"/>
          <w:szCs w:val="24"/>
        </w:rPr>
        <w:t>POSSÍVEIS IMPACTOS AMBIENTAIS</w:t>
      </w:r>
    </w:p>
    <w:p w14:paraId="37BB1BF3" w14:textId="6D056CEE" w:rsidR="00F9134D" w:rsidRPr="002475E6" w:rsidRDefault="00F9134D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A IN 58/2022, em seu artigo 9º, inciso XII fundamenta: “</w:t>
      </w:r>
      <w:r w:rsidRPr="002475E6">
        <w:rPr>
          <w:i/>
          <w:iCs/>
          <w:color w:val="FF0000"/>
          <w:sz w:val="24"/>
          <w:szCs w:val="24"/>
        </w:rPr>
        <w:t xml:space="preserve">descrição de possíveis impactos ambientais e respectivas medidas mitigadoras, incluídos requisitos de baixo consumo de energia e de outros recursos, bem como logística reversa para desfazimento e reciclagem de bens e refugos, quando aplicável”. </w:t>
      </w:r>
      <w:r w:rsidRPr="002475E6">
        <w:rPr>
          <w:color w:val="FF0000"/>
          <w:sz w:val="24"/>
          <w:szCs w:val="24"/>
        </w:rPr>
        <w:t>Deve-se apontar, portanto, neste espaço, os possíveis impactos ambientais que a solução pretendida pode ocasionar, bem como quais ações de mitigação de tais impactos serão adotadas pela Administração no intuito de que a solução a ser contratada contribua para o desenvolvimento nacional sustentável.</w:t>
      </w:r>
    </w:p>
    <w:p w14:paraId="62198492" w14:textId="30A9EC4B" w:rsidR="00F9134D" w:rsidRPr="00F9134D" w:rsidRDefault="00F9134D" w:rsidP="00F9134D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F9134D">
        <w:rPr>
          <w:b/>
          <w:bCs/>
          <w:sz w:val="24"/>
          <w:szCs w:val="24"/>
        </w:rPr>
        <w:t>DECLARAÇÃO DE VIABILIDADE</w:t>
      </w:r>
    </w:p>
    <w:p w14:paraId="3F1AF01E" w14:textId="273BF375" w:rsidR="00F9134D" w:rsidRPr="002475E6" w:rsidRDefault="00F9134D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 xml:space="preserve">É o </w:t>
      </w:r>
      <w:r w:rsidRPr="002475E6">
        <w:rPr>
          <w:i/>
          <w:iCs/>
          <w:color w:val="FF0000"/>
          <w:sz w:val="24"/>
          <w:szCs w:val="24"/>
        </w:rPr>
        <w:t>“posicionamento conclusivo sobre a adequação da contratação para o atendimento da necessidade a que se destina”</w:t>
      </w:r>
      <w:r w:rsidRPr="002475E6">
        <w:rPr>
          <w:color w:val="FF0000"/>
          <w:sz w:val="24"/>
          <w:szCs w:val="24"/>
        </w:rPr>
        <w:t xml:space="preserve"> (inciso XIII, artigo 9º, da IN 58/2022). Assim, neste campo, deverá ser apresentado parecer conclusivo sobre a contratação da solução desejada, apontando sua adequação à necessidade identificada na demanda de contratação, assim como sua viabilidade técnica e econômica, conforme disposto no § 1° do art. 18 da Lei Federal 14.133/2021. </w:t>
      </w:r>
    </w:p>
    <w:p w14:paraId="5106963B" w14:textId="0883F01B" w:rsidR="00F9134D" w:rsidRPr="002475E6" w:rsidRDefault="00F9134D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Marcar uma das opções abaixo:</w:t>
      </w:r>
    </w:p>
    <w:p w14:paraId="225B5F21" w14:textId="7DD7104D" w:rsidR="00F9134D" w:rsidRDefault="00F9134D" w:rsidP="00F913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  ] Esta equipe de Planejamento declara </w:t>
      </w:r>
      <w:r w:rsidRPr="00F9134D">
        <w:rPr>
          <w:sz w:val="24"/>
          <w:szCs w:val="24"/>
        </w:rPr>
        <w:t>viável</w:t>
      </w:r>
      <w:r>
        <w:rPr>
          <w:sz w:val="24"/>
          <w:szCs w:val="24"/>
        </w:rPr>
        <w:t xml:space="preserve"> a pretensa contratação, com base neste Estudo Técnico Preliminar, consoante o inciso XII, art. 7º, da IN nº 40, de 22 de maio de 2020, da SEGES/ME. </w:t>
      </w:r>
    </w:p>
    <w:p w14:paraId="5EA6F1BF" w14:textId="77777777" w:rsidR="00F9134D" w:rsidRDefault="00F9134D" w:rsidP="00F913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   ] Esta equipe de Planejamento declara </w:t>
      </w:r>
      <w:r w:rsidRPr="00F9134D">
        <w:rPr>
          <w:sz w:val="24"/>
          <w:szCs w:val="24"/>
        </w:rPr>
        <w:t>inviável</w:t>
      </w:r>
      <w:r>
        <w:rPr>
          <w:sz w:val="24"/>
          <w:szCs w:val="24"/>
        </w:rPr>
        <w:t xml:space="preserve"> a pretensa contratação, com base neste Estudo Técnico Preliminar, consoante o inciso XII, art. 7º, da IN nº 40, de 22 de maio de 2020, da SEGES/ME. </w:t>
      </w:r>
    </w:p>
    <w:p w14:paraId="1F683830" w14:textId="017DB6C6" w:rsidR="00F9134D" w:rsidRPr="006A69EC" w:rsidRDefault="006A69EC" w:rsidP="006A69EC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6A69EC">
        <w:rPr>
          <w:b/>
          <w:bCs/>
          <w:sz w:val="24"/>
          <w:szCs w:val="24"/>
        </w:rPr>
        <w:lastRenderedPageBreak/>
        <w:t>JUSTIFICATIVA DA VIABILIDADE</w:t>
      </w:r>
    </w:p>
    <w:p w14:paraId="07C11B10" w14:textId="3C928E8B" w:rsidR="006A69EC" w:rsidRPr="002475E6" w:rsidRDefault="006A69EC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Apresentar a justificativa pela qual a contratação é considerada razoável, tomando como base os apontamentos apresentados ao longo da ETP.</w:t>
      </w:r>
    </w:p>
    <w:p w14:paraId="2BD7947B" w14:textId="515D443E" w:rsidR="006A69EC" w:rsidRPr="006A69EC" w:rsidRDefault="006A69EC" w:rsidP="006A69EC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6A69EC">
        <w:rPr>
          <w:b/>
          <w:bCs/>
          <w:sz w:val="24"/>
          <w:szCs w:val="24"/>
        </w:rPr>
        <w:t>RESPONSÁVEIS</w:t>
      </w:r>
    </w:p>
    <w:p w14:paraId="36E342D3" w14:textId="76E0D0D8" w:rsidR="006A69EC" w:rsidRPr="002475E6" w:rsidRDefault="006A69EC" w:rsidP="00D52237">
      <w:pPr>
        <w:spacing w:line="360" w:lineRule="auto"/>
        <w:jc w:val="both"/>
        <w:rPr>
          <w:color w:val="FF0000"/>
          <w:sz w:val="24"/>
          <w:szCs w:val="24"/>
        </w:rPr>
      </w:pPr>
      <w:r w:rsidRPr="002475E6">
        <w:rPr>
          <w:color w:val="FF0000"/>
          <w:sz w:val="24"/>
          <w:szCs w:val="24"/>
        </w:rPr>
        <w:t>Indicação de nome, cargo/função, SIAPE, CPF (...)</w:t>
      </w:r>
    </w:p>
    <w:p w14:paraId="0DFBEE3B" w14:textId="2ECCB6F2" w:rsidR="006A69EC" w:rsidRPr="006A69EC" w:rsidRDefault="006A69EC" w:rsidP="006A69EC">
      <w:pPr>
        <w:shd w:val="clear" w:color="auto" w:fill="A8D08D" w:themeFill="accent6" w:themeFillTint="99"/>
        <w:spacing w:line="360" w:lineRule="auto"/>
        <w:jc w:val="both"/>
        <w:rPr>
          <w:b/>
          <w:bCs/>
          <w:sz w:val="24"/>
          <w:szCs w:val="24"/>
        </w:rPr>
      </w:pPr>
      <w:r w:rsidRPr="006A69EC">
        <w:rPr>
          <w:b/>
          <w:bCs/>
          <w:sz w:val="24"/>
          <w:szCs w:val="24"/>
        </w:rPr>
        <w:t>LISTA DE ANEXOS</w:t>
      </w:r>
    </w:p>
    <w:p w14:paraId="2978FA40" w14:textId="77777777" w:rsidR="006A69EC" w:rsidRDefault="006A69EC" w:rsidP="006A69EC">
      <w:pPr>
        <w:numPr>
          <w:ilvl w:val="0"/>
          <w:numId w:val="3"/>
        </w:numPr>
        <w:spacing w:after="0"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Anexo I – Planilha Analítica de Custos</w:t>
      </w:r>
    </w:p>
    <w:p w14:paraId="2125293E" w14:textId="77777777" w:rsidR="006A69EC" w:rsidRDefault="006A69EC" w:rsidP="006A69EC">
      <w:pPr>
        <w:numPr>
          <w:ilvl w:val="0"/>
          <w:numId w:val="3"/>
        </w:numPr>
        <w:spacing w:after="0"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Anexo II – Pesquisas de Preços</w:t>
      </w:r>
    </w:p>
    <w:p w14:paraId="7FDA3D22" w14:textId="77777777" w:rsidR="006A69EC" w:rsidRPr="00756F0D" w:rsidRDefault="006A69EC" w:rsidP="00D52237">
      <w:pPr>
        <w:spacing w:line="360" w:lineRule="auto"/>
        <w:jc w:val="both"/>
        <w:rPr>
          <w:sz w:val="24"/>
          <w:szCs w:val="24"/>
        </w:rPr>
      </w:pPr>
    </w:p>
    <w:sectPr w:rsidR="006A69EC" w:rsidRPr="00756F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D7AF8" w14:textId="77777777" w:rsidR="00807647" w:rsidRDefault="00807647" w:rsidP="00D52237">
      <w:pPr>
        <w:spacing w:after="0" w:line="240" w:lineRule="auto"/>
      </w:pPr>
      <w:r>
        <w:separator/>
      </w:r>
    </w:p>
  </w:endnote>
  <w:endnote w:type="continuationSeparator" w:id="0">
    <w:p w14:paraId="19B1485B" w14:textId="77777777" w:rsidR="00807647" w:rsidRDefault="00807647" w:rsidP="00D5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18777" w14:textId="77777777" w:rsidR="00807647" w:rsidRDefault="00807647" w:rsidP="00D52237">
      <w:pPr>
        <w:spacing w:after="0" w:line="240" w:lineRule="auto"/>
      </w:pPr>
      <w:r>
        <w:separator/>
      </w:r>
    </w:p>
  </w:footnote>
  <w:footnote w:type="continuationSeparator" w:id="0">
    <w:p w14:paraId="768EE25D" w14:textId="77777777" w:rsidR="00807647" w:rsidRDefault="00807647" w:rsidP="00D5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722B9" w14:textId="77777777" w:rsidR="00D52237" w:rsidRPr="00D52237" w:rsidRDefault="00D52237" w:rsidP="00D52237">
    <w:pPr>
      <w:pStyle w:val="Cabealho1"/>
      <w:jc w:val="center"/>
      <w:rPr>
        <w:rFonts w:asciiTheme="minorHAnsi" w:hAnsiTheme="minorHAnsi" w:cstheme="minorHAnsi"/>
        <w:b/>
        <w:bCs/>
      </w:rPr>
    </w:pPr>
    <w:r w:rsidRPr="00D52237">
      <w:rPr>
        <w:rFonts w:asciiTheme="minorHAnsi" w:hAnsiTheme="minorHAnsi" w:cstheme="minorHAnsi"/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 wp14:anchorId="4923B0F7" wp14:editId="7948BE48">
          <wp:simplePos x="0" y="0"/>
          <wp:positionH relativeFrom="column">
            <wp:posOffset>4815840</wp:posOffset>
          </wp:positionH>
          <wp:positionV relativeFrom="paragraph">
            <wp:posOffset>-19685</wp:posOffset>
          </wp:positionV>
          <wp:extent cx="663575" cy="663575"/>
          <wp:effectExtent l="0" t="0" r="3175" b="3175"/>
          <wp:wrapSquare wrapText="bothSides"/>
          <wp:docPr id="4" name="Imagem 4" descr="C:\Users\Compras\Desktop\logo-cca-ufpb-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pras\Desktop\logo-cca-ufpb-grand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237">
      <w:rPr>
        <w:rFonts w:asciiTheme="minorHAnsi" w:hAnsiTheme="minorHAnsi" w:cstheme="minorHAnsi"/>
        <w:b/>
        <w:bCs/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76B8C617" wp14:editId="29945CF7">
          <wp:simplePos x="0" y="0"/>
          <wp:positionH relativeFrom="column">
            <wp:posOffset>272415</wp:posOffset>
          </wp:positionH>
          <wp:positionV relativeFrom="paragraph">
            <wp:posOffset>-3810</wp:posOffset>
          </wp:positionV>
          <wp:extent cx="457200" cy="652780"/>
          <wp:effectExtent l="0" t="0" r="0" b="0"/>
          <wp:wrapSquare wrapText="bothSides"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527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237">
      <w:rPr>
        <w:rFonts w:asciiTheme="minorHAnsi" w:hAnsiTheme="minorHAnsi" w:cstheme="minorHAnsi"/>
        <w:b/>
        <w:bCs/>
      </w:rPr>
      <w:t>MINISTÉRIO DA EDUCAÇÃO</w:t>
    </w:r>
  </w:p>
  <w:p w14:paraId="7BEBEE9E" w14:textId="77777777" w:rsidR="00D52237" w:rsidRPr="00D52237" w:rsidRDefault="00D52237" w:rsidP="00D52237">
    <w:pPr>
      <w:pStyle w:val="Cabealho1"/>
      <w:jc w:val="center"/>
      <w:rPr>
        <w:rFonts w:asciiTheme="minorHAnsi" w:hAnsiTheme="minorHAnsi" w:cstheme="minorHAnsi"/>
        <w:b/>
        <w:bCs/>
      </w:rPr>
    </w:pPr>
    <w:r w:rsidRPr="00D52237">
      <w:rPr>
        <w:rFonts w:asciiTheme="minorHAnsi" w:hAnsiTheme="minorHAnsi" w:cstheme="minorHAnsi"/>
        <w:b/>
        <w:bCs/>
      </w:rPr>
      <w:t>UNIVERSIDADE FEDERAL DA PARAÍBA</w:t>
    </w:r>
  </w:p>
  <w:p w14:paraId="252E1451" w14:textId="77777777" w:rsidR="00D52237" w:rsidRPr="00D52237" w:rsidRDefault="00D52237" w:rsidP="00D52237">
    <w:pPr>
      <w:pStyle w:val="Cabealho1"/>
      <w:jc w:val="center"/>
      <w:rPr>
        <w:rFonts w:asciiTheme="minorHAnsi" w:hAnsiTheme="minorHAnsi" w:cstheme="minorHAnsi"/>
        <w:b/>
        <w:bCs/>
      </w:rPr>
    </w:pPr>
    <w:r w:rsidRPr="00D52237">
      <w:rPr>
        <w:rFonts w:asciiTheme="minorHAnsi" w:hAnsiTheme="minorHAnsi" w:cstheme="minorHAnsi"/>
        <w:b/>
        <w:bCs/>
      </w:rPr>
      <w:t>CENTRO DE CIÊNCIAS AGRÁRIAS</w:t>
    </w:r>
  </w:p>
  <w:p w14:paraId="73CE3712" w14:textId="77777777" w:rsidR="00D52237" w:rsidRPr="00D52237" w:rsidRDefault="00D52237" w:rsidP="00D52237">
    <w:pPr>
      <w:pStyle w:val="Cabealho"/>
      <w:rPr>
        <w:rFonts w:cstheme="minorHAnsi"/>
      </w:rPr>
    </w:pPr>
  </w:p>
  <w:p w14:paraId="7190EE99" w14:textId="77777777" w:rsidR="00D52237" w:rsidRPr="00D52237" w:rsidRDefault="00D52237" w:rsidP="00D522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762C3"/>
    <w:multiLevelType w:val="hybridMultilevel"/>
    <w:tmpl w:val="763444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E5F05"/>
    <w:multiLevelType w:val="hybridMultilevel"/>
    <w:tmpl w:val="15ACE326"/>
    <w:lvl w:ilvl="0" w:tplc="3EEEC0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B75C8"/>
    <w:multiLevelType w:val="multilevel"/>
    <w:tmpl w:val="858845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0664415">
    <w:abstractNumId w:val="1"/>
  </w:num>
  <w:num w:numId="2" w16cid:durableId="42608810">
    <w:abstractNumId w:val="0"/>
  </w:num>
  <w:num w:numId="3" w16cid:durableId="90912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37"/>
    <w:rsid w:val="001F5876"/>
    <w:rsid w:val="00214CDE"/>
    <w:rsid w:val="002475E6"/>
    <w:rsid w:val="002B48FD"/>
    <w:rsid w:val="00457E67"/>
    <w:rsid w:val="006172EE"/>
    <w:rsid w:val="00665631"/>
    <w:rsid w:val="006A69EC"/>
    <w:rsid w:val="006E2F4F"/>
    <w:rsid w:val="00756F0D"/>
    <w:rsid w:val="00807647"/>
    <w:rsid w:val="0087170F"/>
    <w:rsid w:val="00936373"/>
    <w:rsid w:val="0099475C"/>
    <w:rsid w:val="009E7738"/>
    <w:rsid w:val="00A25DBA"/>
    <w:rsid w:val="00B808EF"/>
    <w:rsid w:val="00CA664B"/>
    <w:rsid w:val="00D026FF"/>
    <w:rsid w:val="00D52237"/>
    <w:rsid w:val="00E93F83"/>
    <w:rsid w:val="00EC1D68"/>
    <w:rsid w:val="00F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D20D"/>
  <w15:chartTrackingRefBased/>
  <w15:docId w15:val="{35506482-2950-44BF-95AB-C557CFDB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2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2237"/>
  </w:style>
  <w:style w:type="paragraph" w:styleId="Rodap">
    <w:name w:val="footer"/>
    <w:basedOn w:val="Normal"/>
    <w:link w:val="RodapChar"/>
    <w:uiPriority w:val="99"/>
    <w:unhideWhenUsed/>
    <w:rsid w:val="00D52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2237"/>
  </w:style>
  <w:style w:type="paragraph" w:customStyle="1" w:styleId="Cabealho1">
    <w:name w:val="Cabeçalho1"/>
    <w:basedOn w:val="Normal"/>
    <w:rsid w:val="00D52237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PargrafodaLista">
    <w:name w:val="List Paragraph"/>
    <w:basedOn w:val="Normal"/>
    <w:uiPriority w:val="34"/>
    <w:qFormat/>
    <w:rsid w:val="00D52237"/>
    <w:pPr>
      <w:ind w:left="720"/>
      <w:contextualSpacing/>
    </w:pPr>
  </w:style>
  <w:style w:type="paragraph" w:customStyle="1" w:styleId="textojustificadorecuoprimeiralinha">
    <w:name w:val="texto_justificado_recuo_primeira_linha"/>
    <w:basedOn w:val="Normal"/>
    <w:rsid w:val="002B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6A69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69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69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69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69E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47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7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1429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Compras_Licitacao_06</cp:lastModifiedBy>
  <cp:revision>4</cp:revision>
  <dcterms:created xsi:type="dcterms:W3CDTF">2024-07-12T13:35:00Z</dcterms:created>
  <dcterms:modified xsi:type="dcterms:W3CDTF">2024-07-16T16:25:00Z</dcterms:modified>
</cp:coreProperties>
</file>