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536" w:rsidRPr="00DD5F57" w:rsidRDefault="00BC0536" w:rsidP="00F32588">
      <w:pPr>
        <w:jc w:val="both"/>
        <w:rPr>
          <w:b/>
        </w:rPr>
      </w:pPr>
      <w:r w:rsidRPr="00DD5F57">
        <w:rPr>
          <w:b/>
        </w:rPr>
        <w:t xml:space="preserve">PREGÃO ELETRÔNICO SRP Nº </w:t>
      </w:r>
      <w:proofErr w:type="spellStart"/>
      <w:r w:rsidR="00BE00A0">
        <w:rPr>
          <w:b/>
        </w:rPr>
        <w:t>xx</w:t>
      </w:r>
      <w:proofErr w:type="spellEnd"/>
      <w:r w:rsidRPr="00DD5F57">
        <w:rPr>
          <w:b/>
        </w:rPr>
        <w:t>/201</w:t>
      </w:r>
      <w:r w:rsidR="00BE00A0">
        <w:rPr>
          <w:b/>
        </w:rPr>
        <w:t>9</w:t>
      </w:r>
    </w:p>
    <w:p w:rsidR="00BC0536" w:rsidRPr="00DD5F57" w:rsidRDefault="00BC0536" w:rsidP="00F32588">
      <w:pPr>
        <w:jc w:val="both"/>
      </w:pPr>
    </w:p>
    <w:p w:rsidR="00BC0536" w:rsidRPr="00DD5F57" w:rsidRDefault="00BC0536" w:rsidP="00F32588">
      <w:pPr>
        <w:pStyle w:val="Ttulo10"/>
        <w:jc w:val="both"/>
        <w:rPr>
          <w:rFonts w:ascii="Times New Roman" w:hAnsi="Times New Roman"/>
          <w:szCs w:val="24"/>
        </w:rPr>
      </w:pPr>
      <w:r w:rsidRPr="00DD5F57">
        <w:rPr>
          <w:rFonts w:ascii="Times New Roman" w:hAnsi="Times New Roman"/>
          <w:szCs w:val="24"/>
        </w:rPr>
        <w:t xml:space="preserve">ANEXO I </w:t>
      </w:r>
    </w:p>
    <w:p w:rsidR="00BC0536" w:rsidRPr="00DD5F57" w:rsidRDefault="00BC0536" w:rsidP="00F32588">
      <w:pPr>
        <w:pStyle w:val="Ttulo10"/>
        <w:jc w:val="both"/>
        <w:rPr>
          <w:rFonts w:ascii="Times New Roman" w:hAnsi="Times New Roman"/>
          <w:szCs w:val="24"/>
        </w:rPr>
      </w:pPr>
    </w:p>
    <w:p w:rsidR="00BC0536" w:rsidRPr="00DD5F57" w:rsidRDefault="00BC0536" w:rsidP="00F32588">
      <w:pPr>
        <w:pStyle w:val="Ttulo10"/>
        <w:jc w:val="both"/>
        <w:rPr>
          <w:rFonts w:ascii="Times New Roman" w:hAnsi="Times New Roman"/>
          <w:szCs w:val="24"/>
        </w:rPr>
      </w:pPr>
      <w:r w:rsidRPr="00DD5F57">
        <w:rPr>
          <w:rFonts w:ascii="Times New Roman" w:hAnsi="Times New Roman"/>
          <w:szCs w:val="24"/>
        </w:rPr>
        <w:t>TERMO DE REFERÊNCIA</w:t>
      </w:r>
    </w:p>
    <w:p w:rsidR="00BC0536" w:rsidRPr="00DD5F57" w:rsidRDefault="00BC0536" w:rsidP="00F32588">
      <w:pPr>
        <w:numPr>
          <w:ilvl w:val="0"/>
          <w:numId w:val="3"/>
        </w:numPr>
        <w:shd w:val="clear" w:color="auto" w:fill="B3B3B3"/>
        <w:tabs>
          <w:tab w:val="left" w:pos="0"/>
        </w:tabs>
        <w:spacing w:before="120" w:after="120"/>
        <w:ind w:left="0" w:firstLine="0"/>
        <w:jc w:val="both"/>
        <w:rPr>
          <w:b/>
        </w:rPr>
      </w:pPr>
      <w:r w:rsidRPr="00DD5F57">
        <w:rPr>
          <w:b/>
        </w:rPr>
        <w:t>DO OBJETO</w:t>
      </w:r>
    </w:p>
    <w:p w:rsidR="00BC0536" w:rsidRPr="00CF677D" w:rsidRDefault="00BC0536" w:rsidP="00F32588">
      <w:pPr>
        <w:numPr>
          <w:ilvl w:val="1"/>
          <w:numId w:val="4"/>
        </w:numPr>
        <w:spacing w:before="120" w:after="120"/>
        <w:jc w:val="both"/>
        <w:rPr>
          <w:color w:val="000000"/>
        </w:rPr>
      </w:pPr>
      <w:r w:rsidRPr="00DD5F57">
        <w:t xml:space="preserve">Contratação de pessoa jurídica para a </w:t>
      </w:r>
      <w:r w:rsidRPr="00BE00A0">
        <w:rPr>
          <w:b/>
          <w:color w:val="FF0000"/>
        </w:rPr>
        <w:t>prestação de serviço</w:t>
      </w:r>
      <w:r w:rsidR="00BE00A0" w:rsidRPr="00BE00A0">
        <w:rPr>
          <w:b/>
          <w:color w:val="FF0000"/>
        </w:rPr>
        <w:t>/aquisição</w:t>
      </w:r>
      <w:r w:rsidRPr="00DD5F57">
        <w:t xml:space="preserve"> de </w:t>
      </w:r>
      <w:r w:rsidR="00BE00A0" w:rsidRPr="00BE00A0">
        <w:rPr>
          <w:b/>
          <w:color w:val="FF0000"/>
        </w:rPr>
        <w:t>serviço x/bem x</w:t>
      </w:r>
      <w:r w:rsidRPr="00DD5F57">
        <w:t xml:space="preserve"> destinados ao</w:t>
      </w:r>
      <w:r w:rsidR="00BE00A0">
        <w:t xml:space="preserve"> atendimento das necessidades da Biblioteca Central da Universidade Federal da Paraíba</w:t>
      </w:r>
      <w:r w:rsidRPr="00DD5F57">
        <w:rPr>
          <w:color w:val="000000"/>
        </w:rPr>
        <w:t xml:space="preserve">, </w:t>
      </w:r>
      <w:r w:rsidRPr="00DD5F57">
        <w:t>conforme condições, quantidades, exigências e estimativas estabelecidas neste instrumento:</w:t>
      </w:r>
      <w:r>
        <w:t xml:space="preserve">                        </w:t>
      </w:r>
    </w:p>
    <w:tbl>
      <w:tblPr>
        <w:tblW w:w="9141" w:type="dxa"/>
        <w:tblInd w:w="55" w:type="dxa"/>
        <w:tblCellMar>
          <w:top w:w="55" w:type="dxa"/>
          <w:left w:w="55" w:type="dxa"/>
          <w:bottom w:w="55" w:type="dxa"/>
          <w:right w:w="55" w:type="dxa"/>
        </w:tblCellMar>
        <w:tblLook w:val="0000"/>
      </w:tblPr>
      <w:tblGrid>
        <w:gridCol w:w="845"/>
        <w:gridCol w:w="3860"/>
        <w:gridCol w:w="1524"/>
        <w:gridCol w:w="829"/>
        <w:gridCol w:w="2083"/>
      </w:tblGrid>
      <w:tr w:rsidR="00BC0536" w:rsidRPr="00DD5F57" w:rsidTr="00340461">
        <w:tc>
          <w:tcPr>
            <w:tcW w:w="848" w:type="dxa"/>
            <w:tcBorders>
              <w:top w:val="single" w:sz="1" w:space="0" w:color="000000"/>
              <w:left w:val="single" w:sz="1" w:space="0" w:color="000000"/>
              <w:bottom w:val="single" w:sz="4" w:space="0" w:color="auto"/>
            </w:tcBorders>
            <w:shd w:val="clear" w:color="auto" w:fill="auto"/>
            <w:vAlign w:val="center"/>
          </w:tcPr>
          <w:p w:rsidR="00BC0536" w:rsidRPr="00DD5F57" w:rsidRDefault="00BC0536" w:rsidP="00F32588">
            <w:pPr>
              <w:pStyle w:val="Contedodetabela"/>
              <w:snapToGrid w:val="0"/>
              <w:jc w:val="both"/>
              <w:rPr>
                <w:b/>
              </w:rPr>
            </w:pPr>
            <w:r w:rsidRPr="00DD5F57">
              <w:rPr>
                <w:b/>
              </w:rPr>
              <w:t>ITEM</w:t>
            </w:r>
          </w:p>
        </w:tc>
        <w:tc>
          <w:tcPr>
            <w:tcW w:w="3921" w:type="dxa"/>
            <w:tcBorders>
              <w:top w:val="single" w:sz="1" w:space="0" w:color="000000"/>
              <w:left w:val="single" w:sz="1" w:space="0" w:color="000000"/>
              <w:bottom w:val="single" w:sz="4" w:space="0" w:color="auto"/>
            </w:tcBorders>
            <w:shd w:val="clear" w:color="auto" w:fill="auto"/>
            <w:vAlign w:val="center"/>
          </w:tcPr>
          <w:p w:rsidR="00BC0536" w:rsidRPr="00DD5F57" w:rsidRDefault="00BC0536" w:rsidP="00F32588">
            <w:pPr>
              <w:pStyle w:val="Contedodetabela"/>
              <w:snapToGrid w:val="0"/>
              <w:jc w:val="both"/>
              <w:rPr>
                <w:b/>
              </w:rPr>
            </w:pPr>
            <w:r w:rsidRPr="00DD5F57">
              <w:rPr>
                <w:b/>
              </w:rPr>
              <w:t>DESCRIÇÃO</w:t>
            </w:r>
          </w:p>
        </w:tc>
        <w:tc>
          <w:tcPr>
            <w:tcW w:w="1444" w:type="dxa"/>
            <w:tcBorders>
              <w:top w:val="single" w:sz="1" w:space="0" w:color="000000"/>
              <w:left w:val="single" w:sz="1" w:space="0" w:color="000000"/>
              <w:bottom w:val="single" w:sz="4" w:space="0" w:color="auto"/>
            </w:tcBorders>
            <w:shd w:val="clear" w:color="auto" w:fill="auto"/>
            <w:vAlign w:val="center"/>
          </w:tcPr>
          <w:p w:rsidR="00BC0536" w:rsidRPr="00DD5F57" w:rsidRDefault="00BC0536" w:rsidP="00F32588">
            <w:pPr>
              <w:pStyle w:val="Contedodetabela"/>
              <w:snapToGrid w:val="0"/>
              <w:jc w:val="both"/>
              <w:rPr>
                <w:b/>
              </w:rPr>
            </w:pPr>
            <w:r w:rsidRPr="00DD5F57">
              <w:rPr>
                <w:b/>
              </w:rPr>
              <w:t>UND</w:t>
            </w:r>
          </w:p>
        </w:tc>
        <w:tc>
          <w:tcPr>
            <w:tcW w:w="834" w:type="dxa"/>
            <w:tcBorders>
              <w:top w:val="single" w:sz="1" w:space="0" w:color="000000"/>
              <w:left w:val="single" w:sz="1" w:space="0" w:color="000000"/>
              <w:bottom w:val="single" w:sz="4" w:space="0" w:color="auto"/>
              <w:right w:val="single" w:sz="1" w:space="0" w:color="000000"/>
            </w:tcBorders>
            <w:shd w:val="clear" w:color="auto" w:fill="auto"/>
            <w:vAlign w:val="center"/>
          </w:tcPr>
          <w:p w:rsidR="00BC0536" w:rsidRPr="00DD5F57" w:rsidRDefault="00BC0536" w:rsidP="00F32588">
            <w:pPr>
              <w:pStyle w:val="Contedodetabela"/>
              <w:snapToGrid w:val="0"/>
              <w:jc w:val="both"/>
              <w:rPr>
                <w:b/>
              </w:rPr>
            </w:pPr>
            <w:r w:rsidRPr="00DD5F57">
              <w:rPr>
                <w:b/>
              </w:rPr>
              <w:t>QTD</w:t>
            </w:r>
          </w:p>
        </w:tc>
        <w:tc>
          <w:tcPr>
            <w:tcW w:w="2094" w:type="dxa"/>
            <w:tcBorders>
              <w:top w:val="single" w:sz="1" w:space="0" w:color="000000"/>
              <w:left w:val="single" w:sz="1" w:space="0" w:color="000000"/>
              <w:bottom w:val="single" w:sz="4" w:space="0" w:color="auto"/>
              <w:right w:val="single" w:sz="1" w:space="0" w:color="000000"/>
            </w:tcBorders>
            <w:vAlign w:val="center"/>
          </w:tcPr>
          <w:p w:rsidR="00BC0536" w:rsidRPr="00DD5F57" w:rsidRDefault="00BC0536" w:rsidP="00F32588">
            <w:pPr>
              <w:pStyle w:val="Contedodetabela"/>
              <w:snapToGrid w:val="0"/>
              <w:jc w:val="both"/>
              <w:rPr>
                <w:b/>
              </w:rPr>
            </w:pPr>
            <w:r w:rsidRPr="00DD5F57">
              <w:rPr>
                <w:b/>
              </w:rPr>
              <w:t>VALOR MÉDIO DE REFERÊNCIA</w:t>
            </w:r>
          </w:p>
        </w:tc>
      </w:tr>
      <w:tr w:rsidR="00BC0536" w:rsidRPr="00BE00A0" w:rsidTr="00340461">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BC0536" w:rsidRPr="00BE00A0" w:rsidRDefault="00BC0536" w:rsidP="00F32588">
            <w:pPr>
              <w:pStyle w:val="Contedodetabela"/>
              <w:snapToGrid w:val="0"/>
              <w:jc w:val="both"/>
              <w:rPr>
                <w:b/>
                <w:color w:val="FF0000"/>
              </w:rPr>
            </w:pPr>
            <w:proofErr w:type="gramStart"/>
            <w:r w:rsidRPr="00BE00A0">
              <w:rPr>
                <w:b/>
                <w:color w:val="FF0000"/>
              </w:rPr>
              <w:t>1</w:t>
            </w:r>
            <w:proofErr w:type="gramEnd"/>
          </w:p>
        </w:tc>
        <w:tc>
          <w:tcPr>
            <w:tcW w:w="3921" w:type="dxa"/>
            <w:tcBorders>
              <w:top w:val="single" w:sz="4" w:space="0" w:color="auto"/>
              <w:left w:val="single" w:sz="4" w:space="0" w:color="auto"/>
              <w:bottom w:val="single" w:sz="4" w:space="0" w:color="auto"/>
              <w:right w:val="single" w:sz="4" w:space="0" w:color="auto"/>
            </w:tcBorders>
            <w:shd w:val="clear" w:color="auto" w:fill="auto"/>
            <w:vAlign w:val="center"/>
          </w:tcPr>
          <w:p w:rsidR="00BC0536" w:rsidRPr="00BE00A0" w:rsidRDefault="00BC0536" w:rsidP="00F32588">
            <w:pPr>
              <w:snapToGrid w:val="0"/>
              <w:jc w:val="both"/>
              <w:rPr>
                <w:b/>
                <w:color w:val="FF0000"/>
              </w:rPr>
            </w:pPr>
            <w:r w:rsidRPr="00BE00A0">
              <w:rPr>
                <w:b/>
                <w:color w:val="FF0000"/>
              </w:rPr>
              <w:t xml:space="preserve">Locação de tenda em estrutura metálica, com cobertura de lona medindo </w:t>
            </w:r>
            <w:proofErr w:type="gramStart"/>
            <w:r w:rsidRPr="00BE00A0">
              <w:rPr>
                <w:b/>
                <w:color w:val="FF0000"/>
              </w:rPr>
              <w:t>4</w:t>
            </w:r>
            <w:proofErr w:type="gramEnd"/>
            <w:r w:rsidRPr="00BE00A0">
              <w:rPr>
                <w:b/>
                <w:color w:val="FF0000"/>
              </w:rPr>
              <w:t xml:space="preserve"> x 4 m, tipo chapéu de bruxa.</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rsidR="00BC0536" w:rsidRPr="00BE00A0" w:rsidRDefault="00BC0536" w:rsidP="00F32588">
            <w:pPr>
              <w:autoSpaceDE w:val="0"/>
              <w:snapToGrid w:val="0"/>
              <w:jc w:val="both"/>
              <w:rPr>
                <w:b/>
                <w:color w:val="FF0000"/>
              </w:rPr>
            </w:pPr>
            <w:r w:rsidRPr="00BE00A0">
              <w:rPr>
                <w:b/>
                <w:color w:val="FF0000"/>
              </w:rPr>
              <w:t>DIÁRIA</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BC0536" w:rsidRPr="00BE00A0" w:rsidRDefault="00BC0536" w:rsidP="00F32588">
            <w:pPr>
              <w:pStyle w:val="Contedodetabela"/>
              <w:snapToGrid w:val="0"/>
              <w:jc w:val="both"/>
              <w:rPr>
                <w:b/>
                <w:color w:val="FF0000"/>
              </w:rPr>
            </w:pPr>
            <w:r w:rsidRPr="00BE00A0">
              <w:rPr>
                <w:b/>
                <w:color w:val="FF0000"/>
              </w:rPr>
              <w:t>450</w:t>
            </w:r>
          </w:p>
        </w:tc>
        <w:tc>
          <w:tcPr>
            <w:tcW w:w="2094" w:type="dxa"/>
            <w:tcBorders>
              <w:top w:val="single" w:sz="4" w:space="0" w:color="auto"/>
              <w:left w:val="single" w:sz="4" w:space="0" w:color="auto"/>
              <w:bottom w:val="single" w:sz="4" w:space="0" w:color="auto"/>
              <w:right w:val="single" w:sz="4" w:space="0" w:color="auto"/>
            </w:tcBorders>
            <w:vAlign w:val="center"/>
          </w:tcPr>
          <w:p w:rsidR="00BC0536" w:rsidRPr="00BE00A0" w:rsidRDefault="00BC0536" w:rsidP="00F32588">
            <w:pPr>
              <w:pStyle w:val="Contedodetabela"/>
              <w:snapToGrid w:val="0"/>
              <w:jc w:val="both"/>
              <w:rPr>
                <w:b/>
                <w:color w:val="FF0000"/>
              </w:rPr>
            </w:pPr>
            <w:r w:rsidRPr="00BE00A0">
              <w:rPr>
                <w:b/>
                <w:color w:val="FF0000"/>
              </w:rPr>
              <w:t>R$ 136,67</w:t>
            </w:r>
          </w:p>
        </w:tc>
      </w:tr>
      <w:tr w:rsidR="00BC0536" w:rsidRPr="00BE00A0" w:rsidTr="00340461">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BC0536" w:rsidRPr="00BE00A0" w:rsidRDefault="00BC0536" w:rsidP="00F32588">
            <w:pPr>
              <w:pStyle w:val="Contedodetabela"/>
              <w:snapToGrid w:val="0"/>
              <w:jc w:val="both"/>
              <w:rPr>
                <w:b/>
                <w:color w:val="FF0000"/>
              </w:rPr>
            </w:pPr>
            <w:proofErr w:type="gramStart"/>
            <w:r w:rsidRPr="00BE00A0">
              <w:rPr>
                <w:b/>
                <w:color w:val="FF0000"/>
              </w:rPr>
              <w:t>2</w:t>
            </w:r>
            <w:proofErr w:type="gramEnd"/>
          </w:p>
        </w:tc>
        <w:tc>
          <w:tcPr>
            <w:tcW w:w="3921" w:type="dxa"/>
            <w:tcBorders>
              <w:top w:val="single" w:sz="4" w:space="0" w:color="auto"/>
              <w:left w:val="single" w:sz="4" w:space="0" w:color="auto"/>
              <w:bottom w:val="single" w:sz="4" w:space="0" w:color="auto"/>
              <w:right w:val="single" w:sz="4" w:space="0" w:color="auto"/>
            </w:tcBorders>
            <w:shd w:val="clear" w:color="auto" w:fill="auto"/>
            <w:vAlign w:val="center"/>
          </w:tcPr>
          <w:p w:rsidR="00BC0536" w:rsidRPr="00BE00A0" w:rsidRDefault="00BC0536" w:rsidP="00F32588">
            <w:pPr>
              <w:snapToGrid w:val="0"/>
              <w:jc w:val="both"/>
              <w:rPr>
                <w:b/>
                <w:color w:val="FF0000"/>
              </w:rPr>
            </w:pPr>
            <w:r w:rsidRPr="00BE00A0">
              <w:rPr>
                <w:b/>
                <w:color w:val="FF0000"/>
              </w:rPr>
              <w:t xml:space="preserve">Locação de tenda em estrutura metálica, com cobertura de lona medindo </w:t>
            </w:r>
            <w:proofErr w:type="gramStart"/>
            <w:r w:rsidRPr="00BE00A0">
              <w:rPr>
                <w:b/>
                <w:color w:val="FF0000"/>
              </w:rPr>
              <w:t>5</w:t>
            </w:r>
            <w:proofErr w:type="gramEnd"/>
            <w:r w:rsidRPr="00BE00A0">
              <w:rPr>
                <w:b/>
                <w:color w:val="FF0000"/>
              </w:rPr>
              <w:t xml:space="preserve"> x 5 m, tipo chapéu de bruxa.</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rsidR="00BC0536" w:rsidRPr="00BE00A0" w:rsidRDefault="00BC0536" w:rsidP="00F32588">
            <w:pPr>
              <w:autoSpaceDE w:val="0"/>
              <w:snapToGrid w:val="0"/>
              <w:jc w:val="both"/>
              <w:rPr>
                <w:b/>
                <w:color w:val="FF0000"/>
                <w:lang w:val="es-ES_tradnl"/>
              </w:rPr>
            </w:pPr>
            <w:r w:rsidRPr="00BE00A0">
              <w:rPr>
                <w:b/>
                <w:color w:val="FF0000"/>
                <w:lang w:val="es-ES_tradnl"/>
              </w:rPr>
              <w:t>DIÁRIA</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BC0536" w:rsidRPr="00BE00A0" w:rsidRDefault="00BC0536" w:rsidP="00F32588">
            <w:pPr>
              <w:pStyle w:val="Contedodetabela"/>
              <w:snapToGrid w:val="0"/>
              <w:jc w:val="both"/>
              <w:rPr>
                <w:b/>
                <w:color w:val="FF0000"/>
              </w:rPr>
            </w:pPr>
            <w:r w:rsidRPr="00BE00A0">
              <w:rPr>
                <w:b/>
                <w:color w:val="FF0000"/>
              </w:rPr>
              <w:t>450</w:t>
            </w:r>
          </w:p>
        </w:tc>
        <w:tc>
          <w:tcPr>
            <w:tcW w:w="2094" w:type="dxa"/>
            <w:tcBorders>
              <w:top w:val="single" w:sz="4" w:space="0" w:color="auto"/>
              <w:left w:val="single" w:sz="4" w:space="0" w:color="auto"/>
              <w:bottom w:val="single" w:sz="4" w:space="0" w:color="auto"/>
              <w:right w:val="single" w:sz="4" w:space="0" w:color="auto"/>
            </w:tcBorders>
            <w:vAlign w:val="center"/>
          </w:tcPr>
          <w:p w:rsidR="00BC0536" w:rsidRPr="00BE00A0" w:rsidRDefault="00BC0536" w:rsidP="00F32588">
            <w:pPr>
              <w:pStyle w:val="Contedodetabela"/>
              <w:snapToGrid w:val="0"/>
              <w:jc w:val="both"/>
              <w:rPr>
                <w:b/>
                <w:color w:val="FF0000"/>
              </w:rPr>
            </w:pPr>
            <w:r w:rsidRPr="00BE00A0">
              <w:rPr>
                <w:b/>
                <w:color w:val="FF0000"/>
              </w:rPr>
              <w:t>R$ 156,33</w:t>
            </w:r>
          </w:p>
        </w:tc>
      </w:tr>
      <w:tr w:rsidR="00BC0536" w:rsidRPr="00BE00A0" w:rsidTr="00340461">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BC0536" w:rsidRPr="00BE00A0" w:rsidRDefault="00BC0536" w:rsidP="00F32588">
            <w:pPr>
              <w:pStyle w:val="Contedodetabela"/>
              <w:snapToGrid w:val="0"/>
              <w:jc w:val="both"/>
              <w:rPr>
                <w:b/>
                <w:color w:val="FF0000"/>
              </w:rPr>
            </w:pPr>
            <w:proofErr w:type="gramStart"/>
            <w:r w:rsidRPr="00BE00A0">
              <w:rPr>
                <w:b/>
                <w:color w:val="FF0000"/>
              </w:rPr>
              <w:t>3</w:t>
            </w:r>
            <w:proofErr w:type="gramEnd"/>
          </w:p>
        </w:tc>
        <w:tc>
          <w:tcPr>
            <w:tcW w:w="3921" w:type="dxa"/>
            <w:tcBorders>
              <w:top w:val="single" w:sz="4" w:space="0" w:color="auto"/>
              <w:left w:val="single" w:sz="4" w:space="0" w:color="auto"/>
              <w:bottom w:val="single" w:sz="4" w:space="0" w:color="auto"/>
              <w:right w:val="single" w:sz="4" w:space="0" w:color="auto"/>
            </w:tcBorders>
            <w:shd w:val="clear" w:color="auto" w:fill="auto"/>
            <w:vAlign w:val="center"/>
          </w:tcPr>
          <w:p w:rsidR="00BC0536" w:rsidRPr="00BE00A0" w:rsidRDefault="00BC0536" w:rsidP="00F32588">
            <w:pPr>
              <w:snapToGrid w:val="0"/>
              <w:jc w:val="both"/>
              <w:rPr>
                <w:b/>
                <w:color w:val="FF0000"/>
              </w:rPr>
            </w:pPr>
            <w:r w:rsidRPr="00BE00A0">
              <w:rPr>
                <w:b/>
                <w:color w:val="FF0000"/>
              </w:rPr>
              <w:t>Locação de banheiros químicos, vaso sanitário com tanque para dejetos, porta papel higiênico duplo, grades de ventilação, teto translúcido, piso antiderrapante e sinalização livre/ocupado.</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rsidR="00BC0536" w:rsidRPr="00BE00A0" w:rsidRDefault="00BC0536" w:rsidP="00F32588">
            <w:pPr>
              <w:autoSpaceDE w:val="0"/>
              <w:snapToGrid w:val="0"/>
              <w:jc w:val="both"/>
              <w:rPr>
                <w:b/>
                <w:color w:val="FF0000"/>
                <w:lang w:val="es-ES_tradnl"/>
              </w:rPr>
            </w:pPr>
            <w:r w:rsidRPr="00BE00A0">
              <w:rPr>
                <w:b/>
                <w:color w:val="FF0000"/>
                <w:lang w:val="es-ES_tradnl"/>
              </w:rPr>
              <w:t>DIÁRIA</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BC0536" w:rsidRPr="00BE00A0" w:rsidRDefault="00BC0536" w:rsidP="00F32588">
            <w:pPr>
              <w:pStyle w:val="Contedodetabela"/>
              <w:snapToGrid w:val="0"/>
              <w:jc w:val="both"/>
              <w:rPr>
                <w:b/>
                <w:color w:val="FF0000"/>
              </w:rPr>
            </w:pPr>
            <w:r w:rsidRPr="00BE00A0">
              <w:rPr>
                <w:b/>
                <w:color w:val="FF0000"/>
              </w:rPr>
              <w:t>200</w:t>
            </w:r>
          </w:p>
        </w:tc>
        <w:tc>
          <w:tcPr>
            <w:tcW w:w="2094" w:type="dxa"/>
            <w:tcBorders>
              <w:top w:val="single" w:sz="4" w:space="0" w:color="auto"/>
              <w:left w:val="single" w:sz="4" w:space="0" w:color="auto"/>
              <w:bottom w:val="single" w:sz="4" w:space="0" w:color="auto"/>
              <w:right w:val="single" w:sz="4" w:space="0" w:color="auto"/>
            </w:tcBorders>
            <w:vAlign w:val="center"/>
          </w:tcPr>
          <w:p w:rsidR="00BC0536" w:rsidRPr="00BE00A0" w:rsidRDefault="00BC0536" w:rsidP="00F32588">
            <w:pPr>
              <w:pStyle w:val="Contedodetabela"/>
              <w:snapToGrid w:val="0"/>
              <w:jc w:val="both"/>
              <w:rPr>
                <w:b/>
                <w:color w:val="FF0000"/>
              </w:rPr>
            </w:pPr>
            <w:r w:rsidRPr="00BE00A0">
              <w:rPr>
                <w:b/>
                <w:color w:val="FF0000"/>
              </w:rPr>
              <w:t>R$ 163,00</w:t>
            </w:r>
          </w:p>
        </w:tc>
      </w:tr>
      <w:tr w:rsidR="00BC0536" w:rsidRPr="00BE00A0" w:rsidTr="00340461">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BC0536" w:rsidRPr="00BE00A0" w:rsidRDefault="00BC0536" w:rsidP="00F32588">
            <w:pPr>
              <w:pStyle w:val="Contedodetabela"/>
              <w:snapToGrid w:val="0"/>
              <w:jc w:val="both"/>
              <w:rPr>
                <w:b/>
                <w:color w:val="FF0000"/>
              </w:rPr>
            </w:pPr>
            <w:proofErr w:type="gramStart"/>
            <w:r w:rsidRPr="00BE00A0">
              <w:rPr>
                <w:b/>
                <w:color w:val="FF0000"/>
              </w:rPr>
              <w:t>4</w:t>
            </w:r>
            <w:proofErr w:type="gramEnd"/>
          </w:p>
        </w:tc>
        <w:tc>
          <w:tcPr>
            <w:tcW w:w="3921" w:type="dxa"/>
            <w:tcBorders>
              <w:top w:val="single" w:sz="4" w:space="0" w:color="auto"/>
              <w:left w:val="single" w:sz="4" w:space="0" w:color="auto"/>
              <w:bottom w:val="single" w:sz="4" w:space="0" w:color="auto"/>
              <w:right w:val="single" w:sz="4" w:space="0" w:color="auto"/>
            </w:tcBorders>
            <w:shd w:val="clear" w:color="auto" w:fill="auto"/>
            <w:vAlign w:val="center"/>
          </w:tcPr>
          <w:p w:rsidR="00BC0536" w:rsidRPr="00BE00A0" w:rsidRDefault="00BC0536" w:rsidP="00F32588">
            <w:pPr>
              <w:snapToGrid w:val="0"/>
              <w:jc w:val="both"/>
              <w:rPr>
                <w:b/>
                <w:color w:val="FF0000"/>
              </w:rPr>
            </w:pPr>
            <w:r w:rsidRPr="00BE00A0">
              <w:rPr>
                <w:b/>
                <w:color w:val="FF0000"/>
              </w:rPr>
              <w:t>Locação de tablado em estrutura metálica com 4 m de largura (frente) por 4 m de profundidade, fechamento nas três laterais em lona branca, com cobertura em lona na cor branca, modelo chapéu de bruxa, com calha, piso com compensado naval de 15 cm, com escada de acesso.</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rsidR="00BC0536" w:rsidRPr="00BE00A0" w:rsidRDefault="00BC0536" w:rsidP="00F32588">
            <w:pPr>
              <w:autoSpaceDE w:val="0"/>
              <w:snapToGrid w:val="0"/>
              <w:jc w:val="both"/>
              <w:rPr>
                <w:b/>
                <w:color w:val="FF0000"/>
                <w:lang w:val="es-ES_tradnl"/>
              </w:rPr>
            </w:pPr>
            <w:r w:rsidRPr="00BE00A0">
              <w:rPr>
                <w:b/>
                <w:color w:val="FF0000"/>
                <w:lang w:val="es-ES_tradnl"/>
              </w:rPr>
              <w:t>DIÁRIA</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BC0536" w:rsidRPr="00BE00A0" w:rsidRDefault="00BC0536" w:rsidP="00F32588">
            <w:pPr>
              <w:pStyle w:val="Contedodetabela"/>
              <w:snapToGrid w:val="0"/>
              <w:jc w:val="both"/>
              <w:rPr>
                <w:b/>
                <w:color w:val="FF0000"/>
              </w:rPr>
            </w:pPr>
            <w:r w:rsidRPr="00BE00A0">
              <w:rPr>
                <w:b/>
                <w:color w:val="FF0000"/>
              </w:rPr>
              <w:t>60</w:t>
            </w:r>
          </w:p>
        </w:tc>
        <w:tc>
          <w:tcPr>
            <w:tcW w:w="2094" w:type="dxa"/>
            <w:tcBorders>
              <w:top w:val="single" w:sz="4" w:space="0" w:color="auto"/>
              <w:left w:val="single" w:sz="4" w:space="0" w:color="auto"/>
              <w:bottom w:val="single" w:sz="4" w:space="0" w:color="auto"/>
              <w:right w:val="single" w:sz="4" w:space="0" w:color="auto"/>
            </w:tcBorders>
            <w:vAlign w:val="center"/>
          </w:tcPr>
          <w:p w:rsidR="00BC0536" w:rsidRPr="00BE00A0" w:rsidRDefault="00BC0536" w:rsidP="00F32588">
            <w:pPr>
              <w:pStyle w:val="Contedodetabela"/>
              <w:snapToGrid w:val="0"/>
              <w:jc w:val="both"/>
              <w:rPr>
                <w:b/>
                <w:color w:val="FF0000"/>
              </w:rPr>
            </w:pPr>
            <w:r w:rsidRPr="00BE00A0">
              <w:rPr>
                <w:b/>
                <w:color w:val="FF0000"/>
              </w:rPr>
              <w:t>R$ 688,33</w:t>
            </w:r>
          </w:p>
        </w:tc>
      </w:tr>
      <w:tr w:rsidR="00BC0536" w:rsidRPr="00BE00A0" w:rsidTr="00340461">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BC0536" w:rsidRPr="00BE00A0" w:rsidRDefault="00BC0536" w:rsidP="00F32588">
            <w:pPr>
              <w:pStyle w:val="Contedodetabela"/>
              <w:snapToGrid w:val="0"/>
              <w:jc w:val="both"/>
              <w:rPr>
                <w:b/>
                <w:color w:val="FF0000"/>
              </w:rPr>
            </w:pPr>
            <w:proofErr w:type="gramStart"/>
            <w:r w:rsidRPr="00BE00A0">
              <w:rPr>
                <w:b/>
                <w:color w:val="FF0000"/>
              </w:rPr>
              <w:t>5</w:t>
            </w:r>
            <w:proofErr w:type="gramEnd"/>
          </w:p>
        </w:tc>
        <w:tc>
          <w:tcPr>
            <w:tcW w:w="3921" w:type="dxa"/>
            <w:tcBorders>
              <w:top w:val="single" w:sz="4" w:space="0" w:color="auto"/>
              <w:left w:val="single" w:sz="4" w:space="0" w:color="auto"/>
              <w:bottom w:val="single" w:sz="4" w:space="0" w:color="auto"/>
              <w:right w:val="single" w:sz="4" w:space="0" w:color="auto"/>
            </w:tcBorders>
            <w:shd w:val="clear" w:color="auto" w:fill="auto"/>
            <w:vAlign w:val="center"/>
          </w:tcPr>
          <w:p w:rsidR="00BC0536" w:rsidRPr="00BE00A0" w:rsidRDefault="00BC0536" w:rsidP="00F32588">
            <w:pPr>
              <w:snapToGrid w:val="0"/>
              <w:jc w:val="both"/>
              <w:rPr>
                <w:b/>
                <w:color w:val="FF0000"/>
              </w:rPr>
            </w:pPr>
            <w:r w:rsidRPr="00BE00A0">
              <w:rPr>
                <w:b/>
                <w:color w:val="FF0000"/>
              </w:rPr>
              <w:t>Locação de tablado em estrutura metálica com 8 m de largura (frente) por 4 m de profundidade, fechamento nas três laterais em lona branca, com cobertura em lona na cor branca, modelo chapéu de bruxa, com calha, piso com compensado naval de 15 cm, com escada de acesso.</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rsidR="00BC0536" w:rsidRPr="00BE00A0" w:rsidRDefault="00BC0536" w:rsidP="00F32588">
            <w:pPr>
              <w:autoSpaceDE w:val="0"/>
              <w:snapToGrid w:val="0"/>
              <w:jc w:val="both"/>
              <w:rPr>
                <w:b/>
                <w:color w:val="FF0000"/>
              </w:rPr>
            </w:pPr>
            <w:r w:rsidRPr="00BE00A0">
              <w:rPr>
                <w:b/>
                <w:color w:val="FF0000"/>
              </w:rPr>
              <w:t>DIÁRIA</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BC0536" w:rsidRPr="00BE00A0" w:rsidRDefault="00BC0536" w:rsidP="00F32588">
            <w:pPr>
              <w:pStyle w:val="Contedodetabela"/>
              <w:snapToGrid w:val="0"/>
              <w:jc w:val="both"/>
              <w:rPr>
                <w:b/>
                <w:color w:val="FF0000"/>
              </w:rPr>
            </w:pPr>
            <w:r w:rsidRPr="00BE00A0">
              <w:rPr>
                <w:b/>
                <w:color w:val="FF0000"/>
              </w:rPr>
              <w:t>60</w:t>
            </w:r>
          </w:p>
        </w:tc>
        <w:tc>
          <w:tcPr>
            <w:tcW w:w="2094" w:type="dxa"/>
            <w:tcBorders>
              <w:top w:val="single" w:sz="4" w:space="0" w:color="auto"/>
              <w:left w:val="single" w:sz="4" w:space="0" w:color="auto"/>
              <w:bottom w:val="single" w:sz="4" w:space="0" w:color="auto"/>
              <w:right w:val="single" w:sz="4" w:space="0" w:color="auto"/>
            </w:tcBorders>
            <w:vAlign w:val="center"/>
          </w:tcPr>
          <w:p w:rsidR="00BC0536" w:rsidRPr="00BE00A0" w:rsidRDefault="00BC0536" w:rsidP="00F32588">
            <w:pPr>
              <w:pStyle w:val="Contedodetabela"/>
              <w:snapToGrid w:val="0"/>
              <w:jc w:val="both"/>
              <w:rPr>
                <w:b/>
                <w:color w:val="FF0000"/>
              </w:rPr>
            </w:pPr>
            <w:r w:rsidRPr="00BE00A0">
              <w:rPr>
                <w:b/>
                <w:color w:val="FF0000"/>
              </w:rPr>
              <w:t>R$ 939,33</w:t>
            </w:r>
          </w:p>
        </w:tc>
      </w:tr>
      <w:tr w:rsidR="00BC0536" w:rsidRPr="00BE00A0" w:rsidTr="00340461">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BC0536" w:rsidRPr="00BE00A0" w:rsidRDefault="00BC0536" w:rsidP="00F32588">
            <w:pPr>
              <w:pStyle w:val="Contedodetabela"/>
              <w:snapToGrid w:val="0"/>
              <w:jc w:val="both"/>
              <w:rPr>
                <w:b/>
                <w:color w:val="FF0000"/>
              </w:rPr>
            </w:pPr>
            <w:proofErr w:type="gramStart"/>
            <w:r w:rsidRPr="00BE00A0">
              <w:rPr>
                <w:b/>
                <w:color w:val="FF0000"/>
              </w:rPr>
              <w:t>6</w:t>
            </w:r>
            <w:proofErr w:type="gramEnd"/>
          </w:p>
        </w:tc>
        <w:tc>
          <w:tcPr>
            <w:tcW w:w="3921" w:type="dxa"/>
            <w:tcBorders>
              <w:top w:val="single" w:sz="4" w:space="0" w:color="auto"/>
              <w:left w:val="single" w:sz="4" w:space="0" w:color="auto"/>
              <w:bottom w:val="single" w:sz="4" w:space="0" w:color="auto"/>
              <w:right w:val="single" w:sz="4" w:space="0" w:color="auto"/>
            </w:tcBorders>
            <w:shd w:val="clear" w:color="auto" w:fill="auto"/>
            <w:vAlign w:val="center"/>
          </w:tcPr>
          <w:p w:rsidR="00BC0536" w:rsidRPr="00BE00A0" w:rsidRDefault="00BC0536" w:rsidP="00F32588">
            <w:pPr>
              <w:snapToGrid w:val="0"/>
              <w:jc w:val="both"/>
              <w:rPr>
                <w:b/>
                <w:color w:val="FF0000"/>
              </w:rPr>
            </w:pPr>
            <w:r w:rsidRPr="00BE00A0">
              <w:rPr>
                <w:b/>
                <w:color w:val="FF0000"/>
              </w:rPr>
              <w:t xml:space="preserve">Locação de </w:t>
            </w:r>
            <w:proofErr w:type="spellStart"/>
            <w:r w:rsidRPr="00BE00A0">
              <w:rPr>
                <w:b/>
                <w:color w:val="FF0000"/>
              </w:rPr>
              <w:t>gride</w:t>
            </w:r>
            <w:proofErr w:type="spellEnd"/>
            <w:r w:rsidRPr="00BE00A0">
              <w:rPr>
                <w:b/>
                <w:color w:val="FF0000"/>
              </w:rPr>
              <w:t xml:space="preserve"> de alumínio Q30, </w:t>
            </w:r>
            <w:r w:rsidRPr="00BE00A0">
              <w:rPr>
                <w:b/>
                <w:color w:val="FF0000"/>
              </w:rPr>
              <w:lastRenderedPageBreak/>
              <w:t>06 peças 2M, 08 peças 3M, 04 pés, 06 cubos, 02 carretilhas, 02 portas talha, 04 pinos.</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rsidR="00BC0536" w:rsidRPr="00BE00A0" w:rsidRDefault="00BC0536" w:rsidP="00F32588">
            <w:pPr>
              <w:autoSpaceDE w:val="0"/>
              <w:snapToGrid w:val="0"/>
              <w:jc w:val="both"/>
              <w:rPr>
                <w:b/>
                <w:color w:val="FF0000"/>
                <w:lang w:val="es-ES_tradnl"/>
              </w:rPr>
            </w:pPr>
            <w:r w:rsidRPr="00BE00A0">
              <w:rPr>
                <w:b/>
                <w:color w:val="FF0000"/>
                <w:lang w:val="es-ES_tradnl"/>
              </w:rPr>
              <w:lastRenderedPageBreak/>
              <w:t>METRO/DIA</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BC0536" w:rsidRPr="00BE00A0" w:rsidRDefault="00BC0536" w:rsidP="00F32588">
            <w:pPr>
              <w:pStyle w:val="Contedodetabela"/>
              <w:snapToGrid w:val="0"/>
              <w:jc w:val="both"/>
              <w:rPr>
                <w:b/>
                <w:color w:val="FF0000"/>
              </w:rPr>
            </w:pPr>
            <w:r w:rsidRPr="00BE00A0">
              <w:rPr>
                <w:b/>
                <w:color w:val="FF0000"/>
              </w:rPr>
              <w:t>500</w:t>
            </w:r>
          </w:p>
        </w:tc>
        <w:tc>
          <w:tcPr>
            <w:tcW w:w="2094" w:type="dxa"/>
            <w:tcBorders>
              <w:top w:val="single" w:sz="4" w:space="0" w:color="auto"/>
              <w:left w:val="single" w:sz="4" w:space="0" w:color="auto"/>
              <w:bottom w:val="single" w:sz="4" w:space="0" w:color="auto"/>
              <w:right w:val="single" w:sz="4" w:space="0" w:color="auto"/>
            </w:tcBorders>
            <w:vAlign w:val="center"/>
          </w:tcPr>
          <w:p w:rsidR="00BC0536" w:rsidRPr="00BE00A0" w:rsidRDefault="00BC0536" w:rsidP="00F32588">
            <w:pPr>
              <w:pStyle w:val="Contedodetabela"/>
              <w:snapToGrid w:val="0"/>
              <w:jc w:val="both"/>
              <w:rPr>
                <w:b/>
                <w:color w:val="FF0000"/>
              </w:rPr>
            </w:pPr>
            <w:r w:rsidRPr="00BE00A0">
              <w:rPr>
                <w:b/>
                <w:color w:val="FF0000"/>
              </w:rPr>
              <w:t>R$ 38,33</w:t>
            </w:r>
          </w:p>
        </w:tc>
      </w:tr>
    </w:tbl>
    <w:p w:rsidR="00BC0536" w:rsidRPr="00DD5F57" w:rsidRDefault="00BC0536" w:rsidP="00F32588">
      <w:pPr>
        <w:spacing w:before="120" w:after="120"/>
        <w:ind w:left="435"/>
        <w:jc w:val="both"/>
        <w:rPr>
          <w:color w:val="000000"/>
        </w:rPr>
      </w:pPr>
    </w:p>
    <w:p w:rsidR="00BC0536" w:rsidRPr="00DD5F57" w:rsidRDefault="00BC0536" w:rsidP="00F32588">
      <w:pPr>
        <w:pStyle w:val="Nivel1"/>
        <w:numPr>
          <w:ilvl w:val="0"/>
          <w:numId w:val="4"/>
        </w:numPr>
        <w:rPr>
          <w:rFonts w:ascii="Times New Roman" w:hAnsi="Times New Roman"/>
          <w:sz w:val="24"/>
          <w:szCs w:val="24"/>
        </w:rPr>
      </w:pPr>
      <w:r w:rsidRPr="00DD5F57">
        <w:rPr>
          <w:rFonts w:ascii="Times New Roman" w:hAnsi="Times New Roman"/>
          <w:sz w:val="24"/>
          <w:szCs w:val="24"/>
        </w:rPr>
        <w:t>JUSTIFICATIVA E OBJETIVO DA CONTRATAÇÃO</w:t>
      </w:r>
    </w:p>
    <w:p w:rsidR="00BE00A0" w:rsidRDefault="00BC0536" w:rsidP="00F32588">
      <w:pPr>
        <w:pStyle w:val="NormalWeb"/>
        <w:spacing w:after="0" w:line="360" w:lineRule="auto"/>
        <w:ind w:firstLine="708"/>
        <w:jc w:val="both"/>
        <w:rPr>
          <w:color w:val="00000A"/>
          <w:lang w:eastAsia="pt-BR"/>
        </w:rPr>
      </w:pPr>
      <w:r w:rsidRPr="00DD5F57">
        <w:rPr>
          <w:lang w:eastAsia="pt-BR"/>
        </w:rPr>
        <w:t>2.1</w:t>
      </w:r>
      <w:r w:rsidRPr="00DD5F57">
        <w:rPr>
          <w:color w:val="000000"/>
        </w:rPr>
        <w:t xml:space="preserve"> Justifica–se a </w:t>
      </w:r>
      <w:r w:rsidRPr="00DD5F57">
        <w:rPr>
          <w:rFonts w:eastAsia="Calibri"/>
          <w:lang w:eastAsia="en-US"/>
        </w:rPr>
        <w:t xml:space="preserve">contratação de </w:t>
      </w:r>
      <w:proofErr w:type="spellStart"/>
      <w:r w:rsidR="00BE00A0" w:rsidRPr="00BE00A0">
        <w:rPr>
          <w:rFonts w:eastAsia="Calibri"/>
          <w:b/>
          <w:color w:val="FF0000"/>
          <w:lang w:eastAsia="en-US"/>
        </w:rPr>
        <w:t>xxxxxxxxx</w:t>
      </w:r>
      <w:proofErr w:type="spellEnd"/>
      <w:r w:rsidRPr="00DD5F57">
        <w:rPr>
          <w:rFonts w:eastAsia="Calibri"/>
          <w:lang w:eastAsia="en-US"/>
        </w:rPr>
        <w:t xml:space="preserve"> objeto deste instrumento licitatório </w:t>
      </w:r>
      <w:r w:rsidRPr="00DD5F57">
        <w:rPr>
          <w:rFonts w:eastAsia="Calibri"/>
          <w:color w:val="000000"/>
          <w:lang w:eastAsia="en-US"/>
        </w:rPr>
        <w:t xml:space="preserve">tendo em vista </w:t>
      </w:r>
      <w:r w:rsidRPr="00DD5F57">
        <w:rPr>
          <w:color w:val="00000A"/>
          <w:lang w:eastAsia="pt-BR"/>
        </w:rPr>
        <w:t xml:space="preserve">sua indispensabilidade para a </w:t>
      </w:r>
      <w:r w:rsidR="00BE00A0" w:rsidRPr="00BE00A0">
        <w:rPr>
          <w:b/>
          <w:color w:val="FF0000"/>
          <w:lang w:eastAsia="pt-BR"/>
        </w:rPr>
        <w:t>realização</w:t>
      </w:r>
      <w:r w:rsidRPr="00BE00A0">
        <w:rPr>
          <w:b/>
          <w:color w:val="FF0000"/>
          <w:lang w:eastAsia="pt-BR"/>
        </w:rPr>
        <w:t xml:space="preserve"> dos eventos</w:t>
      </w:r>
      <w:r w:rsidR="00BE00A0" w:rsidRPr="00BE00A0">
        <w:rPr>
          <w:b/>
          <w:color w:val="FF0000"/>
          <w:lang w:eastAsia="pt-BR"/>
        </w:rPr>
        <w:t>/prestação dos serviços ofertados</w:t>
      </w:r>
      <w:r w:rsidRPr="00DD5F57">
        <w:rPr>
          <w:color w:val="00000A"/>
          <w:lang w:eastAsia="pt-BR"/>
        </w:rPr>
        <w:t xml:space="preserve"> </w:t>
      </w:r>
      <w:r w:rsidR="00BE00A0">
        <w:rPr>
          <w:color w:val="00000A"/>
          <w:lang w:eastAsia="pt-BR"/>
        </w:rPr>
        <w:t xml:space="preserve">pela Biblioteca Central. </w:t>
      </w:r>
      <w:r w:rsidRPr="00DD5F57">
        <w:rPr>
          <w:color w:val="00000A"/>
          <w:lang w:eastAsia="pt-BR"/>
        </w:rPr>
        <w:t>Os eventos</w:t>
      </w:r>
      <w:r w:rsidR="00BE00A0">
        <w:rPr>
          <w:color w:val="00000A"/>
          <w:lang w:eastAsia="pt-BR"/>
        </w:rPr>
        <w:t>/serviços em questão</w:t>
      </w:r>
      <w:r w:rsidRPr="00DD5F57">
        <w:rPr>
          <w:color w:val="00000A"/>
          <w:lang w:eastAsia="pt-BR"/>
        </w:rPr>
        <w:t xml:space="preserve"> </w:t>
      </w:r>
      <w:r w:rsidR="00BE00A0">
        <w:rPr>
          <w:color w:val="00000A"/>
          <w:lang w:eastAsia="pt-BR"/>
        </w:rPr>
        <w:t xml:space="preserve">dizem respeito </w:t>
      </w:r>
      <w:proofErr w:type="gramStart"/>
      <w:r w:rsidR="00BE00A0">
        <w:rPr>
          <w:color w:val="00000A"/>
          <w:lang w:eastAsia="pt-BR"/>
        </w:rPr>
        <w:t>a</w:t>
      </w:r>
      <w:proofErr w:type="gramEnd"/>
      <w:r w:rsidR="00BE00A0">
        <w:rPr>
          <w:color w:val="00000A"/>
          <w:lang w:eastAsia="pt-BR"/>
        </w:rPr>
        <w:t xml:space="preserve"> </w:t>
      </w:r>
      <w:r w:rsidR="00BE00A0" w:rsidRPr="00BE00A0">
        <w:rPr>
          <w:b/>
          <w:color w:val="FF0000"/>
          <w:lang w:eastAsia="pt-BR"/>
        </w:rPr>
        <w:t>[INSERIR AQUI].</w:t>
      </w:r>
    </w:p>
    <w:p w:rsidR="00BC0536" w:rsidRPr="00DD5F57" w:rsidRDefault="00BC0536" w:rsidP="00F32588">
      <w:pPr>
        <w:pStyle w:val="NormalWeb"/>
        <w:spacing w:after="0" w:line="360" w:lineRule="auto"/>
        <w:ind w:firstLine="708"/>
        <w:jc w:val="both"/>
      </w:pPr>
      <w:r w:rsidRPr="00DD5F57">
        <w:rPr>
          <w:color w:val="00000A"/>
          <w:lang w:eastAsia="pt-BR"/>
        </w:rPr>
        <w:t>2.</w:t>
      </w:r>
      <w:r w:rsidR="00BE00A0">
        <w:rPr>
          <w:color w:val="00000A"/>
          <w:lang w:eastAsia="pt-BR"/>
        </w:rPr>
        <w:t>2</w:t>
      </w:r>
      <w:r w:rsidRPr="00DD5F57">
        <w:rPr>
          <w:color w:val="00000A"/>
          <w:lang w:eastAsia="pt-BR"/>
        </w:rPr>
        <w:t xml:space="preserve"> </w:t>
      </w:r>
      <w:r w:rsidRPr="00DD5F57">
        <w:t xml:space="preserve">O quantitativo estimado dos itens requisitados leva em consideração o atendimento das necessidades da instituição dentro do período de </w:t>
      </w:r>
      <w:proofErr w:type="gramStart"/>
      <w:r w:rsidRPr="00DD5F57">
        <w:t>12 (doze) meses – período</w:t>
      </w:r>
      <w:proofErr w:type="gramEnd"/>
      <w:r w:rsidRPr="00DD5F57">
        <w:t xml:space="preserve"> máximo da vigência da Ata de Registro de Preços –</w:t>
      </w:r>
      <w:r w:rsidR="00F32588">
        <w:t>,</w:t>
      </w:r>
      <w:r w:rsidRPr="00DD5F57">
        <w:t xml:space="preserve"> inclusive o atendimento de situações imprevisíveis, tendo em vista que a Ata de Registro de Preços não permite qualquer aditivo. A estimativa dos materiais a serem adquiridos e sua </w:t>
      </w:r>
      <w:r w:rsidRPr="00DD5F57">
        <w:rPr>
          <w:color w:val="00000A"/>
        </w:rPr>
        <w:t>provável utilização foi baseada em função da média dos anos anteriores</w:t>
      </w:r>
      <w:r w:rsidRPr="00DD5F57">
        <w:t xml:space="preserve">. </w:t>
      </w:r>
    </w:p>
    <w:p w:rsidR="00BC0536" w:rsidRPr="00DD5F57" w:rsidRDefault="00BC0536" w:rsidP="00F32588">
      <w:pPr>
        <w:suppressAutoHyphens w:val="0"/>
        <w:autoSpaceDE w:val="0"/>
        <w:autoSpaceDN w:val="0"/>
        <w:adjustRightInd w:val="0"/>
        <w:jc w:val="both"/>
        <w:rPr>
          <w:color w:val="00000A"/>
          <w:lang w:eastAsia="pt-BR"/>
        </w:rPr>
      </w:pPr>
    </w:p>
    <w:p w:rsidR="00BC0536" w:rsidRPr="00DD5F57" w:rsidRDefault="00BC0536" w:rsidP="00F32588">
      <w:pPr>
        <w:suppressAutoHyphens w:val="0"/>
        <w:autoSpaceDE w:val="0"/>
        <w:autoSpaceDN w:val="0"/>
        <w:adjustRightInd w:val="0"/>
        <w:spacing w:line="360" w:lineRule="auto"/>
        <w:ind w:firstLine="709"/>
        <w:jc w:val="both"/>
      </w:pPr>
      <w:r w:rsidRPr="00DD5F57">
        <w:t>2.3. Tendo em vista o caráter estimativo dos quantitativos apresentados, torna-se necessária a aquisição através de Registro de Preços.</w:t>
      </w:r>
    </w:p>
    <w:p w:rsidR="00BC0536" w:rsidRPr="00DD5F57" w:rsidRDefault="00BC0536" w:rsidP="00F32588">
      <w:pPr>
        <w:ind w:firstLine="744"/>
        <w:jc w:val="both"/>
      </w:pPr>
    </w:p>
    <w:p w:rsidR="00BC0536" w:rsidRPr="00DD5F57" w:rsidRDefault="00BC0536" w:rsidP="00F32588">
      <w:pPr>
        <w:pStyle w:val="Nivel1"/>
        <w:numPr>
          <w:ilvl w:val="0"/>
          <w:numId w:val="4"/>
        </w:numPr>
        <w:rPr>
          <w:rFonts w:ascii="Times New Roman" w:hAnsi="Times New Roman"/>
          <w:sz w:val="24"/>
          <w:szCs w:val="24"/>
        </w:rPr>
      </w:pPr>
      <w:r w:rsidRPr="00DD5F57">
        <w:rPr>
          <w:rFonts w:ascii="Times New Roman" w:hAnsi="Times New Roman"/>
          <w:sz w:val="24"/>
          <w:szCs w:val="24"/>
        </w:rPr>
        <w:t xml:space="preserve">DA CLASSIFICAÇÃO DOS SERVIÇOS </w:t>
      </w:r>
    </w:p>
    <w:p w:rsidR="00BC0536" w:rsidRPr="00DD5F57" w:rsidRDefault="00BC0536" w:rsidP="00F32588">
      <w:pPr>
        <w:numPr>
          <w:ilvl w:val="1"/>
          <w:numId w:val="4"/>
        </w:numPr>
        <w:spacing w:before="120" w:after="120" w:line="276" w:lineRule="auto"/>
        <w:jc w:val="both"/>
        <w:rPr>
          <w:color w:val="000000"/>
        </w:rPr>
      </w:pPr>
      <w:r w:rsidRPr="00DD5F57">
        <w:rPr>
          <w:color w:val="000000"/>
        </w:rPr>
        <w:t xml:space="preserve">Os itens a serem licitados </w:t>
      </w:r>
      <w:r w:rsidR="00F32588">
        <w:rPr>
          <w:color w:val="000000"/>
        </w:rPr>
        <w:t>se classificam como</w:t>
      </w:r>
      <w:r w:rsidRPr="00DD5F57">
        <w:rPr>
          <w:color w:val="000000"/>
        </w:rPr>
        <w:t xml:space="preserve"> bens comuns, consoante o que preceitua o art. 1º, parágrafo único da Lei 10.520 de 2002, considerando que o padrão e o desempenho podem ser objetivamente definidos em edital, conforme as especificações usuais no mercado.</w:t>
      </w:r>
    </w:p>
    <w:p w:rsidR="00BC0536" w:rsidRPr="00DD5F57" w:rsidRDefault="00BC0536" w:rsidP="00F32588">
      <w:pPr>
        <w:numPr>
          <w:ilvl w:val="1"/>
          <w:numId w:val="4"/>
        </w:numPr>
        <w:suppressAutoHyphens w:val="0"/>
        <w:spacing w:before="120" w:after="120" w:line="276" w:lineRule="auto"/>
        <w:jc w:val="both"/>
        <w:rPr>
          <w:color w:val="000000"/>
        </w:rPr>
      </w:pPr>
      <w:r w:rsidRPr="00DD5F57">
        <w:rPr>
          <w:color w:val="000000"/>
        </w:rPr>
        <w:t>Os serviços a serem contratados enquadram-se nos pressupostos do Decreto n° 2.271, de 1997, constituindo-se em atividades materiais acessórias, instrumentais ou complementares à área de competência legal do órgão licitante, não inerentes às categorias funcionais abrangidas por seu respectivo plano de cargos.</w:t>
      </w:r>
    </w:p>
    <w:p w:rsidR="00BC0536" w:rsidRPr="00DD5F57" w:rsidRDefault="00BC0536" w:rsidP="00F32588">
      <w:pPr>
        <w:numPr>
          <w:ilvl w:val="1"/>
          <w:numId w:val="4"/>
        </w:numPr>
        <w:suppressAutoHyphens w:val="0"/>
        <w:spacing w:before="120" w:after="120" w:line="276" w:lineRule="auto"/>
        <w:jc w:val="both"/>
        <w:rPr>
          <w:color w:val="000000"/>
        </w:rPr>
      </w:pPr>
      <w:r w:rsidRPr="00DD5F57">
        <w:rPr>
          <w:color w:val="000000"/>
        </w:rPr>
        <w:t>A prestação dos serviços não gera vínculo empregatício entre os empregados da Contratada e a Administração, vedando-se qualquer relação entre estes que caracterize pessoalidade e subordinação direta.</w:t>
      </w:r>
    </w:p>
    <w:p w:rsidR="00BC0536" w:rsidRPr="00DD5F57" w:rsidRDefault="00BC0536" w:rsidP="00F32588">
      <w:pPr>
        <w:pStyle w:val="Nivel1"/>
        <w:numPr>
          <w:ilvl w:val="0"/>
          <w:numId w:val="4"/>
        </w:numPr>
        <w:rPr>
          <w:rFonts w:ascii="Times New Roman" w:hAnsi="Times New Roman"/>
          <w:sz w:val="24"/>
          <w:szCs w:val="24"/>
        </w:rPr>
      </w:pPr>
      <w:r w:rsidRPr="00DD5F57">
        <w:rPr>
          <w:rFonts w:ascii="Times New Roman" w:hAnsi="Times New Roman"/>
          <w:sz w:val="24"/>
          <w:szCs w:val="24"/>
        </w:rPr>
        <w:lastRenderedPageBreak/>
        <w:t>FORMA DE PRESTAÇÃO DOS SERVIÇOS</w:t>
      </w:r>
    </w:p>
    <w:p w:rsidR="00BC0536" w:rsidRPr="00DD5F57" w:rsidRDefault="00BC0536" w:rsidP="00F32588">
      <w:pPr>
        <w:jc w:val="both"/>
      </w:pPr>
      <w:r w:rsidRPr="00DD5F57">
        <w:t>4.1. A entrega do Material obedecerá à solicitação expressa d</w:t>
      </w:r>
      <w:r w:rsidR="00F32588">
        <w:t>a BC</w:t>
      </w:r>
      <w:r w:rsidRPr="00DD5F57">
        <w:t>/UFPB</w:t>
      </w:r>
      <w:r w:rsidR="00F32588">
        <w:t>,</w:t>
      </w:r>
      <w:r w:rsidRPr="00DD5F57">
        <w:t xml:space="preserve"> conforme a necessidade do solicitante.</w:t>
      </w:r>
    </w:p>
    <w:p w:rsidR="00BC0536" w:rsidRPr="00DD5F57" w:rsidRDefault="00BC0536" w:rsidP="00F32588">
      <w:pPr>
        <w:spacing w:before="120" w:after="120"/>
        <w:jc w:val="both"/>
      </w:pPr>
      <w:r w:rsidRPr="00DD5F57">
        <w:t>4.2. Todas as características do OBJETO LICITADO</w:t>
      </w:r>
      <w:r w:rsidR="00F32588">
        <w:t>,</w:t>
      </w:r>
      <w:r w:rsidRPr="00DD5F57">
        <w:t xml:space="preserve"> tais como</w:t>
      </w:r>
      <w:r w:rsidRPr="00DD5F57">
        <w:rPr>
          <w:b/>
          <w:bCs/>
        </w:rPr>
        <w:t xml:space="preserve"> </w:t>
      </w:r>
      <w:r w:rsidRPr="00DD5F57">
        <w:rPr>
          <w:b/>
        </w:rPr>
        <w:t>marca, modelo e nome do fabricante</w:t>
      </w:r>
      <w:r w:rsidR="00F32588">
        <w:rPr>
          <w:b/>
        </w:rPr>
        <w:t xml:space="preserve">, </w:t>
      </w:r>
      <w:r w:rsidR="00F32588" w:rsidRPr="00F32588">
        <w:t xml:space="preserve">deverão ser </w:t>
      </w:r>
      <w:proofErr w:type="gramStart"/>
      <w:r w:rsidR="00F32588" w:rsidRPr="00F32588">
        <w:t>observadas</w:t>
      </w:r>
      <w:proofErr w:type="gramEnd"/>
      <w:r w:rsidR="00F32588">
        <w:rPr>
          <w:b/>
        </w:rPr>
        <w:t>.</w:t>
      </w:r>
      <w:r w:rsidRPr="00DD5F57">
        <w:t xml:space="preserve"> </w:t>
      </w:r>
      <w:r w:rsidR="00F32588">
        <w:t>Além disso,</w:t>
      </w:r>
      <w:r w:rsidRPr="00DD5F57">
        <w:t xml:space="preserve"> </w:t>
      </w:r>
      <w:r w:rsidR="00F32588">
        <w:t>sempre que</w:t>
      </w:r>
      <w:r w:rsidRPr="00DD5F57">
        <w:t xml:space="preserve"> solicitado, </w:t>
      </w:r>
      <w:r w:rsidR="00F32588">
        <w:t xml:space="preserve">o fornecedor deverá </w:t>
      </w:r>
      <w:r w:rsidRPr="00DD5F57">
        <w:t>enviar</w:t>
      </w:r>
      <w:r w:rsidR="00F32588">
        <w:t xml:space="preserve"> </w:t>
      </w:r>
      <w:r w:rsidRPr="00DD5F57">
        <w:t>prospecto através de e-mail</w:t>
      </w:r>
      <w:r w:rsidR="00F32588">
        <w:t>, em no máximo 24 (vinte e quatro) horas, a fim de possibilitar</w:t>
      </w:r>
      <w:r w:rsidRPr="00DD5F57">
        <w:t xml:space="preserve"> uma melhor avaliação do</w:t>
      </w:r>
      <w:r w:rsidR="00F32588">
        <w:t xml:space="preserve"> objeto,</w:t>
      </w:r>
      <w:r w:rsidRPr="00DD5F57">
        <w:t xml:space="preserve"> observadas as especificações constantes deste Anexo</w:t>
      </w:r>
      <w:r w:rsidRPr="00DD5F57">
        <w:rPr>
          <w:b/>
        </w:rPr>
        <w:t>. Os materiais não deverão ser cotados fora da especificação constante neste Anexo.</w:t>
      </w:r>
    </w:p>
    <w:p w:rsidR="00BC0536" w:rsidRPr="00DD5F57" w:rsidRDefault="00BC0536" w:rsidP="00F32588">
      <w:pPr>
        <w:spacing w:before="120" w:after="120"/>
        <w:jc w:val="both"/>
      </w:pPr>
      <w:r w:rsidRPr="00DD5F57">
        <w:t xml:space="preserve">4.3. A forma de fornecimento a ser adotada será </w:t>
      </w:r>
      <w:r w:rsidRPr="00DD5F57">
        <w:rPr>
          <w:b/>
        </w:rPr>
        <w:t>de acordo com a necessidade desta Instituição, poden</w:t>
      </w:r>
      <w:r w:rsidR="00F32588">
        <w:rPr>
          <w:b/>
        </w:rPr>
        <w:t xml:space="preserve">do se dar em pequenas quantidades quando assim solicitado pela BC/UFPB. </w:t>
      </w:r>
      <w:r w:rsidR="00F32588" w:rsidRPr="00F32588">
        <w:t>Além disso, o objeto</w:t>
      </w:r>
      <w:r w:rsidR="00F32588">
        <w:t xml:space="preserve"> deverá ser entregue</w:t>
      </w:r>
      <w:r w:rsidRPr="00DD5F57">
        <w:t xml:space="preserve"> nas condições fixadas na Ata de Registro de Preços. </w:t>
      </w:r>
    </w:p>
    <w:p w:rsidR="00BC0536" w:rsidRPr="00DD5F57" w:rsidRDefault="00BC0536" w:rsidP="00F32588">
      <w:pPr>
        <w:spacing w:before="120" w:after="120"/>
        <w:jc w:val="both"/>
      </w:pPr>
      <w:r w:rsidRPr="00DD5F57">
        <w:t>4.3.1. A empresa licitante vencedora fica obrigada a entregar a quantidade solicitada na Nota de Empenho.</w:t>
      </w:r>
    </w:p>
    <w:p w:rsidR="00BC0536" w:rsidRPr="00DD5F57" w:rsidRDefault="00BC0536" w:rsidP="00F32588">
      <w:pPr>
        <w:spacing w:before="120" w:after="120"/>
        <w:jc w:val="both"/>
      </w:pPr>
      <w:r w:rsidRPr="00DD5F57">
        <w:t xml:space="preserve">4.4. A empresa licitante vencedora que estipular na Proposta de Preços escrita negociada quantidade mínima a ser entregue </w:t>
      </w:r>
      <w:r w:rsidR="00F32588">
        <w:t>à BC</w:t>
      </w:r>
      <w:r w:rsidRPr="00DD5F57">
        <w:t>/UFPB será desclassificada.</w:t>
      </w:r>
    </w:p>
    <w:p w:rsidR="00BC0536" w:rsidRPr="00DD5F57" w:rsidRDefault="00BC0536" w:rsidP="00F32588">
      <w:pPr>
        <w:suppressAutoHyphens w:val="0"/>
        <w:autoSpaceDE w:val="0"/>
        <w:autoSpaceDN w:val="0"/>
        <w:adjustRightInd w:val="0"/>
        <w:jc w:val="both"/>
        <w:rPr>
          <w:color w:val="00000A"/>
          <w:lang w:eastAsia="pt-BR"/>
        </w:rPr>
      </w:pPr>
      <w:r w:rsidRPr="00DD5F57">
        <w:rPr>
          <w:color w:val="00000A"/>
          <w:lang w:eastAsia="pt-BR"/>
        </w:rPr>
        <w:t xml:space="preserve">4.5. Os bens serão recebidos provisoriamente no prazo de 07 (sete) dias, </w:t>
      </w:r>
      <w:proofErr w:type="gramStart"/>
      <w:r w:rsidRPr="00DD5F57">
        <w:rPr>
          <w:color w:val="00000A"/>
          <w:lang w:eastAsia="pt-BR"/>
        </w:rPr>
        <w:t>pelo(</w:t>
      </w:r>
      <w:proofErr w:type="gramEnd"/>
      <w:r w:rsidRPr="00DD5F57">
        <w:rPr>
          <w:color w:val="00000A"/>
          <w:lang w:eastAsia="pt-BR"/>
        </w:rPr>
        <w:t>a) responsável pelo acompanhamento e fiscalização do contrato, para efeito de posterior verificação de sua conformidade com as especificações constantes neste Termo de Referência e na proposta.</w:t>
      </w:r>
    </w:p>
    <w:p w:rsidR="00BC0536" w:rsidRPr="00DD5F57" w:rsidRDefault="00BC0536" w:rsidP="00F32588">
      <w:pPr>
        <w:suppressAutoHyphens w:val="0"/>
        <w:autoSpaceDE w:val="0"/>
        <w:autoSpaceDN w:val="0"/>
        <w:adjustRightInd w:val="0"/>
        <w:jc w:val="both"/>
        <w:rPr>
          <w:color w:val="00000A"/>
          <w:lang w:eastAsia="pt-BR"/>
        </w:rPr>
      </w:pPr>
      <w:r w:rsidRPr="00DD5F57">
        <w:rPr>
          <w:color w:val="00000A"/>
          <w:lang w:eastAsia="pt-BR"/>
        </w:rPr>
        <w:t>4.6. Os bens poderão ser rejeitados, no todo ou em parte, quando em desacordo com as</w:t>
      </w:r>
      <w:r w:rsidR="00F32588">
        <w:rPr>
          <w:color w:val="00000A"/>
          <w:lang w:eastAsia="pt-BR"/>
        </w:rPr>
        <w:t xml:space="preserve"> </w:t>
      </w:r>
      <w:r w:rsidRPr="00DD5F57">
        <w:rPr>
          <w:color w:val="00000A"/>
          <w:lang w:eastAsia="pt-BR"/>
        </w:rPr>
        <w:t>especificações constantes neste Termo de Referência e na proposta, devendo ser substituídos no</w:t>
      </w:r>
      <w:r w:rsidR="00F32588">
        <w:rPr>
          <w:color w:val="00000A"/>
          <w:lang w:eastAsia="pt-BR"/>
        </w:rPr>
        <w:t xml:space="preserve"> prazo de 10 (dez</w:t>
      </w:r>
      <w:r w:rsidRPr="00DD5F57">
        <w:rPr>
          <w:color w:val="00000A"/>
          <w:lang w:eastAsia="pt-BR"/>
        </w:rPr>
        <w:t>) dias, a contar da notificação da contratada, às suas custas, sem prejuízo da</w:t>
      </w:r>
      <w:r w:rsidR="00F32588">
        <w:rPr>
          <w:color w:val="00000A"/>
          <w:lang w:eastAsia="pt-BR"/>
        </w:rPr>
        <w:t xml:space="preserve"> </w:t>
      </w:r>
      <w:r w:rsidRPr="00DD5F57">
        <w:rPr>
          <w:color w:val="00000A"/>
          <w:lang w:eastAsia="pt-BR"/>
        </w:rPr>
        <w:t>aplicação das penalidades</w:t>
      </w:r>
      <w:r w:rsidR="00F32588">
        <w:rPr>
          <w:color w:val="00000A"/>
          <w:lang w:eastAsia="pt-BR"/>
        </w:rPr>
        <w:t xml:space="preserve"> cabíveis</w:t>
      </w:r>
      <w:r w:rsidRPr="00DD5F57">
        <w:rPr>
          <w:color w:val="00000A"/>
          <w:lang w:eastAsia="pt-BR"/>
        </w:rPr>
        <w:t>.</w:t>
      </w:r>
    </w:p>
    <w:p w:rsidR="00BC0536" w:rsidRPr="00DD5F57" w:rsidRDefault="00BC0536" w:rsidP="00F32588">
      <w:pPr>
        <w:suppressAutoHyphens w:val="0"/>
        <w:autoSpaceDE w:val="0"/>
        <w:autoSpaceDN w:val="0"/>
        <w:adjustRightInd w:val="0"/>
        <w:jc w:val="both"/>
        <w:rPr>
          <w:color w:val="00000A"/>
          <w:lang w:eastAsia="pt-BR"/>
        </w:rPr>
      </w:pPr>
    </w:p>
    <w:p w:rsidR="00BC0536" w:rsidRPr="00DD5F57" w:rsidRDefault="00BC0536" w:rsidP="00F32588">
      <w:pPr>
        <w:suppressAutoHyphens w:val="0"/>
        <w:autoSpaceDE w:val="0"/>
        <w:autoSpaceDN w:val="0"/>
        <w:adjustRightInd w:val="0"/>
        <w:jc w:val="both"/>
        <w:rPr>
          <w:color w:val="00000A"/>
          <w:lang w:eastAsia="pt-BR"/>
        </w:rPr>
      </w:pPr>
      <w:r w:rsidRPr="00DD5F57">
        <w:rPr>
          <w:color w:val="00000A"/>
          <w:lang w:eastAsia="pt-BR"/>
        </w:rPr>
        <w:t>4.7. Os bens serão recebidos definitivamente no prazo de 10 (dez) dias, contados do recebimento provisório, após a verificação da qualidade e quantidade do material e consequente aceitação mediante termo circunstanciado.</w:t>
      </w:r>
    </w:p>
    <w:p w:rsidR="00BC0536" w:rsidRPr="00DD5F57" w:rsidRDefault="00BC0536" w:rsidP="00F32588">
      <w:pPr>
        <w:suppressAutoHyphens w:val="0"/>
        <w:autoSpaceDE w:val="0"/>
        <w:autoSpaceDN w:val="0"/>
        <w:adjustRightInd w:val="0"/>
        <w:jc w:val="both"/>
        <w:rPr>
          <w:color w:val="00000A"/>
          <w:lang w:eastAsia="pt-BR"/>
        </w:rPr>
      </w:pPr>
    </w:p>
    <w:p w:rsidR="00BC0536" w:rsidRPr="00DD5F57" w:rsidRDefault="00BC0536" w:rsidP="00F32588">
      <w:pPr>
        <w:suppressAutoHyphens w:val="0"/>
        <w:autoSpaceDE w:val="0"/>
        <w:autoSpaceDN w:val="0"/>
        <w:adjustRightInd w:val="0"/>
        <w:jc w:val="both"/>
        <w:rPr>
          <w:color w:val="00000A"/>
          <w:lang w:eastAsia="pt-BR"/>
        </w:rPr>
      </w:pPr>
      <w:r w:rsidRPr="00DD5F57">
        <w:rPr>
          <w:color w:val="00000A"/>
          <w:lang w:eastAsia="pt-BR"/>
        </w:rPr>
        <w:t xml:space="preserve">4.8. </w:t>
      </w:r>
      <w:r w:rsidR="00F32588">
        <w:rPr>
          <w:color w:val="00000A"/>
          <w:lang w:eastAsia="pt-BR"/>
        </w:rPr>
        <w:t>Caso a</w:t>
      </w:r>
      <w:r w:rsidRPr="00DD5F57">
        <w:rPr>
          <w:color w:val="00000A"/>
          <w:lang w:eastAsia="pt-BR"/>
        </w:rPr>
        <w:t xml:space="preserve"> verificação a que se refere o subitem anterior não </w:t>
      </w:r>
      <w:r w:rsidR="00F32588">
        <w:rPr>
          <w:color w:val="00000A"/>
          <w:lang w:eastAsia="pt-BR"/>
        </w:rPr>
        <w:t>ocorra</w:t>
      </w:r>
      <w:r w:rsidRPr="00DD5F57">
        <w:rPr>
          <w:color w:val="00000A"/>
          <w:lang w:eastAsia="pt-BR"/>
        </w:rPr>
        <w:t xml:space="preserve"> dentro do prazo fixado, reputar-se-á como realizada, consumando-se o recebimento definitivo no dia do</w:t>
      </w:r>
      <w:r w:rsidR="00F32588">
        <w:rPr>
          <w:color w:val="00000A"/>
          <w:lang w:eastAsia="pt-BR"/>
        </w:rPr>
        <w:t xml:space="preserve"> </w:t>
      </w:r>
      <w:r w:rsidRPr="00DD5F57">
        <w:rPr>
          <w:color w:val="00000A"/>
          <w:lang w:eastAsia="pt-BR"/>
        </w:rPr>
        <w:t>esgotamento do prazo.</w:t>
      </w:r>
    </w:p>
    <w:p w:rsidR="00BC0536" w:rsidRPr="00DD5F57" w:rsidRDefault="00BC0536" w:rsidP="00F32588">
      <w:pPr>
        <w:suppressAutoHyphens w:val="0"/>
        <w:autoSpaceDE w:val="0"/>
        <w:autoSpaceDN w:val="0"/>
        <w:adjustRightInd w:val="0"/>
        <w:jc w:val="both"/>
        <w:rPr>
          <w:color w:val="00000A"/>
          <w:lang w:eastAsia="pt-BR"/>
        </w:rPr>
      </w:pPr>
    </w:p>
    <w:p w:rsidR="00BC0536" w:rsidRPr="00DD5F57" w:rsidRDefault="00BC0536" w:rsidP="00F32588">
      <w:pPr>
        <w:suppressAutoHyphens w:val="0"/>
        <w:autoSpaceDE w:val="0"/>
        <w:autoSpaceDN w:val="0"/>
        <w:adjustRightInd w:val="0"/>
        <w:jc w:val="both"/>
        <w:rPr>
          <w:color w:val="00000A"/>
          <w:lang w:eastAsia="pt-BR"/>
        </w:rPr>
      </w:pPr>
      <w:r w:rsidRPr="00DD5F57">
        <w:rPr>
          <w:color w:val="00000A"/>
          <w:lang w:eastAsia="pt-BR"/>
        </w:rPr>
        <w:t>4.9.  O recebimento provisório ou definitivo do objeto não exclui a responsabilidade da contratada pelos prejuízos resultantes da incorreta execução do contrato.</w:t>
      </w:r>
    </w:p>
    <w:p w:rsidR="00BC0536" w:rsidRPr="00DD5F57" w:rsidRDefault="00BC0536" w:rsidP="00F32588">
      <w:pPr>
        <w:suppressAutoHyphens w:val="0"/>
        <w:autoSpaceDE w:val="0"/>
        <w:autoSpaceDN w:val="0"/>
        <w:adjustRightInd w:val="0"/>
        <w:jc w:val="both"/>
        <w:rPr>
          <w:color w:val="00000A"/>
          <w:lang w:eastAsia="pt-BR"/>
        </w:rPr>
      </w:pPr>
    </w:p>
    <w:p w:rsidR="00BC0536" w:rsidRPr="00DD5F57" w:rsidRDefault="00BC0536" w:rsidP="00F32588">
      <w:pPr>
        <w:spacing w:before="120" w:after="120"/>
        <w:jc w:val="both"/>
      </w:pPr>
      <w:r w:rsidRPr="00DD5F57">
        <w:rPr>
          <w:color w:val="00000A"/>
          <w:lang w:eastAsia="pt-BR"/>
        </w:rPr>
        <w:t xml:space="preserve">4.10. </w:t>
      </w:r>
      <w:r w:rsidRPr="00DD5F57">
        <w:t>A locomoção, bem como instalação dos materiais, fica a cargo da empresa licitante vencedora.</w:t>
      </w:r>
    </w:p>
    <w:p w:rsidR="00BC0536" w:rsidRPr="00DD5F57" w:rsidRDefault="00BC0536" w:rsidP="00F32588">
      <w:pPr>
        <w:pStyle w:val="Nivel1"/>
        <w:numPr>
          <w:ilvl w:val="0"/>
          <w:numId w:val="0"/>
        </w:numPr>
        <w:rPr>
          <w:rFonts w:ascii="Times New Roman" w:hAnsi="Times New Roman"/>
          <w:sz w:val="24"/>
          <w:szCs w:val="24"/>
        </w:rPr>
      </w:pPr>
      <w:r w:rsidRPr="00DD5F57">
        <w:rPr>
          <w:rFonts w:ascii="Times New Roman" w:hAnsi="Times New Roman"/>
          <w:sz w:val="24"/>
          <w:szCs w:val="24"/>
          <w:lang w:eastAsia="en-US"/>
        </w:rPr>
        <w:t>5. OBRIGAÇÕES DA CONTRATANTE</w:t>
      </w:r>
    </w:p>
    <w:p w:rsidR="00BC0536" w:rsidRPr="00DD5F57" w:rsidRDefault="00BC0536" w:rsidP="00F32588">
      <w:pPr>
        <w:numPr>
          <w:ilvl w:val="1"/>
          <w:numId w:val="6"/>
        </w:numPr>
        <w:suppressAutoHyphens w:val="0"/>
        <w:spacing w:before="120" w:after="120" w:line="276" w:lineRule="auto"/>
        <w:jc w:val="both"/>
        <w:rPr>
          <w:color w:val="000000"/>
        </w:rPr>
      </w:pPr>
      <w:r w:rsidRPr="00DD5F57">
        <w:rPr>
          <w:color w:val="000000"/>
        </w:rPr>
        <w:t>Exigir o cumprimento de todas as obrigações assumidas pela Contratada, de acordo com as cláusulas contratuais e os termos de sua proposta;</w:t>
      </w:r>
    </w:p>
    <w:p w:rsidR="00BC0536" w:rsidRPr="00DD5F57" w:rsidRDefault="00BC0536" w:rsidP="00F32588">
      <w:pPr>
        <w:numPr>
          <w:ilvl w:val="1"/>
          <w:numId w:val="6"/>
        </w:numPr>
        <w:suppressAutoHyphens w:val="0"/>
        <w:spacing w:before="120" w:after="120" w:line="276" w:lineRule="auto"/>
        <w:jc w:val="both"/>
        <w:rPr>
          <w:color w:val="000000"/>
        </w:rPr>
      </w:pPr>
      <w:r w:rsidRPr="00DD5F57">
        <w:rPr>
          <w:color w:val="000000"/>
        </w:rPr>
        <w:t xml:space="preserve">Exercer o acompanhamento e a fiscalização dos serviços, por servidor especialmente designado, anotando em registro próprio as falhas detectadas, </w:t>
      </w:r>
      <w:r w:rsidRPr="00DD5F57">
        <w:rPr>
          <w:color w:val="000000"/>
        </w:rPr>
        <w:lastRenderedPageBreak/>
        <w:t>indicando dia, mês e ano, bem como o nome dos empregados eventualmente envolvidos, e encaminhando os apontamentos à autoridade competente para as providências cabíveis;</w:t>
      </w:r>
    </w:p>
    <w:p w:rsidR="00BC0536" w:rsidRPr="00DD5F57" w:rsidRDefault="00BC0536" w:rsidP="00F32588">
      <w:pPr>
        <w:numPr>
          <w:ilvl w:val="1"/>
          <w:numId w:val="6"/>
        </w:numPr>
        <w:suppressAutoHyphens w:val="0"/>
        <w:spacing w:before="120" w:after="120" w:line="276" w:lineRule="auto"/>
        <w:jc w:val="both"/>
        <w:rPr>
          <w:color w:val="000000"/>
        </w:rPr>
      </w:pPr>
      <w:r w:rsidRPr="00DD5F57">
        <w:rPr>
          <w:color w:val="000000"/>
        </w:rPr>
        <w:t>Notificar a Contratada por escrito da ocorrência de eventuais imperfeições no curso da execução dos serviços, fixando prazo para a sua correção;</w:t>
      </w:r>
    </w:p>
    <w:p w:rsidR="00BC0536" w:rsidRPr="00DD5F57" w:rsidRDefault="00BC0536" w:rsidP="00F32588">
      <w:pPr>
        <w:numPr>
          <w:ilvl w:val="1"/>
          <w:numId w:val="6"/>
        </w:numPr>
        <w:suppressAutoHyphens w:val="0"/>
        <w:spacing w:before="120" w:after="120" w:line="276" w:lineRule="auto"/>
        <w:jc w:val="both"/>
        <w:rPr>
          <w:color w:val="000000"/>
        </w:rPr>
      </w:pPr>
      <w:r w:rsidRPr="00DD5F57">
        <w:rPr>
          <w:color w:val="000000"/>
        </w:rPr>
        <w:t>Pagar à Contratada o valor resultante da prestação do serviço, no prazo e condições estabelecidas no Edital e seus anexos;</w:t>
      </w:r>
    </w:p>
    <w:p w:rsidR="00BC0536" w:rsidRPr="00DD5F57" w:rsidRDefault="00BC0536" w:rsidP="00F32588">
      <w:pPr>
        <w:numPr>
          <w:ilvl w:val="1"/>
          <w:numId w:val="6"/>
        </w:numPr>
        <w:suppressAutoHyphens w:val="0"/>
        <w:spacing w:before="120" w:after="120" w:line="276" w:lineRule="auto"/>
        <w:jc w:val="both"/>
        <w:rPr>
          <w:color w:val="000000"/>
        </w:rPr>
      </w:pPr>
      <w:r w:rsidRPr="00DD5F57">
        <w:rPr>
          <w:color w:val="000000"/>
        </w:rPr>
        <w:t>Efetuar as retenções tributárias devidas sobre o valor da Nota Fiscal/</w:t>
      </w:r>
      <w:proofErr w:type="gramStart"/>
      <w:r w:rsidRPr="00DD5F57">
        <w:rPr>
          <w:color w:val="000000"/>
        </w:rPr>
        <w:t>Fatura fornecida pela contratada</w:t>
      </w:r>
      <w:proofErr w:type="gramEnd"/>
      <w:r w:rsidRPr="00DD5F57">
        <w:rPr>
          <w:color w:val="000000"/>
        </w:rPr>
        <w:t>.</w:t>
      </w:r>
    </w:p>
    <w:p w:rsidR="00BC0536" w:rsidRPr="00DD5F57" w:rsidRDefault="00BC0536" w:rsidP="00F32588">
      <w:pPr>
        <w:numPr>
          <w:ilvl w:val="1"/>
          <w:numId w:val="6"/>
        </w:numPr>
        <w:suppressAutoHyphens w:val="0"/>
        <w:spacing w:before="120" w:after="120" w:line="276" w:lineRule="auto"/>
        <w:jc w:val="both"/>
      </w:pPr>
      <w:r w:rsidRPr="00DD5F57">
        <w:t xml:space="preserve">  Receber o objeto no prazo e condições estabelecidas no Edital e seus anexos;</w:t>
      </w:r>
    </w:p>
    <w:p w:rsidR="00BC0536" w:rsidRPr="00DD5F57" w:rsidRDefault="00BC0536" w:rsidP="00F32588">
      <w:pPr>
        <w:numPr>
          <w:ilvl w:val="1"/>
          <w:numId w:val="6"/>
        </w:numPr>
        <w:suppressAutoHyphens w:val="0"/>
        <w:spacing w:before="120" w:after="120" w:line="276" w:lineRule="auto"/>
        <w:jc w:val="both"/>
      </w:pPr>
      <w:r w:rsidRPr="00DD5F57">
        <w:t xml:space="preserve">   Verificar minuciosamente, no prazo fixado, a conformidade dos bens recebidos provisoriamente com as especificações constantes do Edital e da proposta, para fins de aceitação e recebimento definitivo;</w:t>
      </w:r>
    </w:p>
    <w:p w:rsidR="00BC0536" w:rsidRPr="00DD5F57" w:rsidRDefault="00BC0536" w:rsidP="00F32588">
      <w:pPr>
        <w:numPr>
          <w:ilvl w:val="1"/>
          <w:numId w:val="6"/>
        </w:numPr>
        <w:suppressAutoHyphens w:val="0"/>
        <w:spacing w:before="120" w:after="120" w:line="276" w:lineRule="auto"/>
        <w:jc w:val="both"/>
      </w:pPr>
      <w:r w:rsidRPr="00DD5F57">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BC0536" w:rsidRPr="00DD5F57" w:rsidRDefault="00BC0536" w:rsidP="00F32588">
      <w:pPr>
        <w:numPr>
          <w:ilvl w:val="1"/>
          <w:numId w:val="6"/>
        </w:numPr>
        <w:suppressAutoHyphens w:val="0"/>
        <w:spacing w:before="120" w:after="120" w:line="276" w:lineRule="auto"/>
        <w:jc w:val="both"/>
        <w:rPr>
          <w:b/>
        </w:rPr>
      </w:pPr>
      <w:r w:rsidRPr="00DD5F57">
        <w:t xml:space="preserve">  A Administração realizará pesquisa de preços periodicamente, em prazo não superior a 180 (cento e oitenta) dias, a fim de verificar a vantajosidade dos preços registrados em Ata.</w:t>
      </w:r>
    </w:p>
    <w:p w:rsidR="00BC0536" w:rsidRPr="00DD5F57" w:rsidRDefault="00BC0536" w:rsidP="00F32588">
      <w:pPr>
        <w:pStyle w:val="Nivel1"/>
        <w:numPr>
          <w:ilvl w:val="0"/>
          <w:numId w:val="6"/>
        </w:numPr>
        <w:rPr>
          <w:rFonts w:ascii="Times New Roman" w:hAnsi="Times New Roman"/>
          <w:sz w:val="24"/>
          <w:szCs w:val="24"/>
        </w:rPr>
      </w:pPr>
      <w:r w:rsidRPr="00DD5F57">
        <w:rPr>
          <w:rFonts w:ascii="Times New Roman" w:hAnsi="Times New Roman"/>
          <w:sz w:val="24"/>
          <w:szCs w:val="24"/>
        </w:rPr>
        <w:t>OBRIGAÇÕES DA CONTRATADA</w:t>
      </w:r>
    </w:p>
    <w:p w:rsidR="00BC0536" w:rsidRPr="00DD5F57" w:rsidRDefault="00BC0536" w:rsidP="00F32588">
      <w:pPr>
        <w:numPr>
          <w:ilvl w:val="1"/>
          <w:numId w:val="6"/>
        </w:numPr>
        <w:suppressAutoHyphens w:val="0"/>
        <w:spacing w:before="120" w:after="120" w:line="276" w:lineRule="auto"/>
        <w:jc w:val="both"/>
        <w:rPr>
          <w:color w:val="000000"/>
        </w:rPr>
      </w:pPr>
      <w:r w:rsidRPr="00DD5F57">
        <w:rPr>
          <w:color w:val="000000"/>
        </w:rPr>
        <w:t>Executar os serviços conforme especificações deste Termo de Referência e de sua proposta, com a alocação dos empregados necessários ao perfeito cumprimento das cláusulas contratuais, além de fornecer os materiais e equipamentos, ferramentas e utensílios necessários, na qualidade e quantidade especificadas neste Termo de Referência e em sua proposta;</w:t>
      </w:r>
    </w:p>
    <w:p w:rsidR="00BC0536" w:rsidRPr="00DD5F57" w:rsidRDefault="00BC0536" w:rsidP="00F32588">
      <w:pPr>
        <w:numPr>
          <w:ilvl w:val="1"/>
          <w:numId w:val="6"/>
        </w:numPr>
        <w:suppressAutoHyphens w:val="0"/>
        <w:spacing w:before="120" w:after="120" w:line="276" w:lineRule="auto"/>
        <w:jc w:val="both"/>
        <w:rPr>
          <w:color w:val="000000"/>
        </w:rPr>
      </w:pPr>
      <w:r w:rsidRPr="00DD5F57">
        <w:rPr>
          <w:color w:val="000000"/>
        </w:rPr>
        <w:t>Reparar, corrigir, remover ou substituir, às suas expensas, no total ou em parte, no prazo fixado pelo fiscal do contrato, os serviços efetuados em que se verificarem vícios, defeitos ou incorreções resultantes da execução ou dos materiais empregados;</w:t>
      </w:r>
    </w:p>
    <w:p w:rsidR="00BC0536" w:rsidRPr="00DD5F57" w:rsidRDefault="00BC0536" w:rsidP="00F32588">
      <w:pPr>
        <w:numPr>
          <w:ilvl w:val="1"/>
          <w:numId w:val="6"/>
        </w:numPr>
        <w:suppressAutoHyphens w:val="0"/>
        <w:spacing w:before="120" w:after="120" w:line="276" w:lineRule="auto"/>
        <w:jc w:val="both"/>
        <w:rPr>
          <w:color w:val="000000"/>
        </w:rPr>
      </w:pPr>
      <w:r w:rsidRPr="00DD5F57">
        <w:rPr>
          <w:color w:val="000000"/>
        </w:rPr>
        <w:t>Manter o empregado nos horários predeterminados pela Administração;</w:t>
      </w:r>
    </w:p>
    <w:p w:rsidR="00BC0536" w:rsidRPr="00DD5F57" w:rsidRDefault="00BC0536" w:rsidP="00F32588">
      <w:pPr>
        <w:numPr>
          <w:ilvl w:val="1"/>
          <w:numId w:val="6"/>
        </w:numPr>
        <w:suppressAutoHyphens w:val="0"/>
        <w:spacing w:before="120" w:after="120" w:line="276" w:lineRule="auto"/>
        <w:jc w:val="both"/>
        <w:rPr>
          <w:color w:val="000000"/>
        </w:rPr>
      </w:pPr>
      <w:r w:rsidRPr="00DD5F57">
        <w:rPr>
          <w:color w:val="000000"/>
        </w:rPr>
        <w:t xml:space="preserve">Responsabilizar-se pelos vícios e danos decorrentes da execução do objeto, de acordo com os artigos 14 e 17 a 27, do Código de Defesa do Consumidor (Lei nº 8.078, de 1990), ficando a Contratante autorizada a descontar da garantia, </w:t>
      </w:r>
      <w:proofErr w:type="gramStart"/>
      <w:r w:rsidRPr="00DD5F57">
        <w:rPr>
          <w:color w:val="000000"/>
        </w:rPr>
        <w:t>caso exigida</w:t>
      </w:r>
      <w:proofErr w:type="gramEnd"/>
      <w:r w:rsidRPr="00DD5F57">
        <w:rPr>
          <w:color w:val="000000"/>
        </w:rPr>
        <w:t xml:space="preserve"> no edital, ou dos pagamentos devidos à Contratada, o valor correspondente aos danos sofridos;</w:t>
      </w:r>
    </w:p>
    <w:p w:rsidR="00BC0536" w:rsidRPr="00DD5F57" w:rsidRDefault="00BC0536" w:rsidP="00F32588">
      <w:pPr>
        <w:numPr>
          <w:ilvl w:val="1"/>
          <w:numId w:val="6"/>
        </w:numPr>
        <w:suppressAutoHyphens w:val="0"/>
        <w:spacing w:before="120" w:after="120" w:line="276" w:lineRule="auto"/>
        <w:jc w:val="both"/>
        <w:rPr>
          <w:color w:val="000000"/>
        </w:rPr>
      </w:pPr>
      <w:r w:rsidRPr="00DD5F57">
        <w:rPr>
          <w:color w:val="000000"/>
        </w:rPr>
        <w:t>Utilizar empregados habilitados e com conhecimentos básicos dos serviços a serem executados, em conformidade com as normas e determinações em vigor;</w:t>
      </w:r>
    </w:p>
    <w:p w:rsidR="00BC0536" w:rsidRPr="00DD5F57" w:rsidRDefault="00BC0536" w:rsidP="00F32588">
      <w:pPr>
        <w:numPr>
          <w:ilvl w:val="1"/>
          <w:numId w:val="6"/>
        </w:numPr>
        <w:suppressAutoHyphens w:val="0"/>
        <w:spacing w:before="120" w:after="120" w:line="276" w:lineRule="auto"/>
        <w:jc w:val="both"/>
        <w:rPr>
          <w:color w:val="000000"/>
        </w:rPr>
      </w:pPr>
      <w:r w:rsidRPr="00DD5F57">
        <w:rPr>
          <w:color w:val="000000"/>
        </w:rPr>
        <w:lastRenderedPageBreak/>
        <w:t>Apresentar os empregados devidamente uniformizados e identificados por meio de crachá, além de provê-los com os Equipamentos de Proteção Individual - EPI, quando for o caso;</w:t>
      </w:r>
    </w:p>
    <w:p w:rsidR="00BC0536" w:rsidRPr="00DD5F57" w:rsidRDefault="00BC0536" w:rsidP="00F32588">
      <w:pPr>
        <w:numPr>
          <w:ilvl w:val="1"/>
          <w:numId w:val="6"/>
        </w:numPr>
        <w:suppressAutoHyphens w:val="0"/>
        <w:spacing w:before="120" w:after="120" w:line="276" w:lineRule="auto"/>
        <w:jc w:val="both"/>
        <w:rPr>
          <w:color w:val="000000"/>
        </w:rPr>
      </w:pPr>
      <w:r w:rsidRPr="00DD5F57">
        <w:rPr>
          <w:color w:val="000000"/>
        </w:rPr>
        <w:t>Apresentar à Contratante, quando for o caso, a relação nominal dos empregados que adentrarão o órgão para a execução do serviço;</w:t>
      </w:r>
    </w:p>
    <w:p w:rsidR="00BC0536" w:rsidRPr="00DD5F57" w:rsidRDefault="00BC0536" w:rsidP="00F32588">
      <w:pPr>
        <w:numPr>
          <w:ilvl w:val="1"/>
          <w:numId w:val="6"/>
        </w:numPr>
        <w:suppressAutoHyphens w:val="0"/>
        <w:spacing w:before="120" w:after="120" w:line="276" w:lineRule="auto"/>
        <w:jc w:val="both"/>
        <w:rPr>
          <w:color w:val="000000"/>
        </w:rPr>
      </w:pPr>
      <w:r w:rsidRPr="00DD5F57">
        <w:rPr>
          <w:color w:val="000000"/>
        </w:rPr>
        <w:t>Responsabilizar-se por todas as obrigações trabalhistas, sociais, previdenciárias, tributárias e as demais previstas na legislação específica, cuja inadimplência não transfere responsabilidade à Contratante;</w:t>
      </w:r>
    </w:p>
    <w:p w:rsidR="00BC0536" w:rsidRPr="00DD5F57" w:rsidRDefault="00BC0536" w:rsidP="00F32588">
      <w:pPr>
        <w:numPr>
          <w:ilvl w:val="1"/>
          <w:numId w:val="6"/>
        </w:numPr>
        <w:suppressAutoHyphens w:val="0"/>
        <w:spacing w:before="120" w:after="120" w:line="276" w:lineRule="auto"/>
        <w:jc w:val="both"/>
        <w:rPr>
          <w:color w:val="000000"/>
        </w:rPr>
      </w:pPr>
      <w:r w:rsidRPr="00DD5F57">
        <w:rPr>
          <w:color w:val="000000"/>
        </w:rPr>
        <w:t>Atender as solicitações da Contratante quanto à substituição dos empregados alocados, no prazo fixado pelo fiscal do contrato, nos casos em que ficar constatado descumprimento das obrigações relativas à execução do serviço, conforme descrito neste Termo de Referência;</w:t>
      </w:r>
    </w:p>
    <w:p w:rsidR="00BC0536" w:rsidRPr="00DD5F57" w:rsidRDefault="00BC0536" w:rsidP="00F32588">
      <w:pPr>
        <w:numPr>
          <w:ilvl w:val="1"/>
          <w:numId w:val="6"/>
        </w:numPr>
        <w:suppressAutoHyphens w:val="0"/>
        <w:spacing w:before="120" w:after="120" w:line="276" w:lineRule="auto"/>
        <w:jc w:val="both"/>
        <w:rPr>
          <w:color w:val="000000"/>
        </w:rPr>
      </w:pPr>
      <w:r w:rsidRPr="00DD5F57">
        <w:rPr>
          <w:color w:val="000000"/>
        </w:rPr>
        <w:t>Instruir seus empregados quanto à necessidade de acatar as normas internas da Administração;</w:t>
      </w:r>
    </w:p>
    <w:p w:rsidR="00BC0536" w:rsidRPr="00DD5F57" w:rsidRDefault="00BC0536" w:rsidP="00F32588">
      <w:pPr>
        <w:numPr>
          <w:ilvl w:val="1"/>
          <w:numId w:val="6"/>
        </w:numPr>
        <w:suppressAutoHyphens w:val="0"/>
        <w:spacing w:before="120" w:after="120" w:line="276" w:lineRule="auto"/>
        <w:jc w:val="both"/>
        <w:rPr>
          <w:color w:val="000000"/>
        </w:rPr>
      </w:pPr>
      <w:r w:rsidRPr="00DD5F57">
        <w:rPr>
          <w:color w:val="000000"/>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rsidR="00BC0536" w:rsidRPr="00DD5F57" w:rsidRDefault="00BC0536" w:rsidP="00F32588">
      <w:pPr>
        <w:numPr>
          <w:ilvl w:val="1"/>
          <w:numId w:val="6"/>
        </w:numPr>
        <w:suppressAutoHyphens w:val="0"/>
        <w:spacing w:before="120" w:after="120" w:line="276" w:lineRule="auto"/>
        <w:jc w:val="both"/>
        <w:rPr>
          <w:color w:val="000000"/>
        </w:rPr>
      </w:pPr>
      <w:r w:rsidRPr="00DD5F57">
        <w:rPr>
          <w:color w:val="000000"/>
        </w:rPr>
        <w:t>Relatar à Contratante toda e qualquer irregularidade verificada no decorrer da prestação dos serviços;</w:t>
      </w:r>
    </w:p>
    <w:p w:rsidR="00BC0536" w:rsidRPr="00DD5F57" w:rsidRDefault="00BC0536" w:rsidP="00F32588">
      <w:pPr>
        <w:numPr>
          <w:ilvl w:val="1"/>
          <w:numId w:val="6"/>
        </w:numPr>
        <w:suppressAutoHyphens w:val="0"/>
        <w:spacing w:before="120" w:after="120" w:line="276" w:lineRule="auto"/>
        <w:jc w:val="both"/>
        <w:rPr>
          <w:color w:val="000000"/>
        </w:rPr>
      </w:pPr>
      <w:r w:rsidRPr="00DD5F57">
        <w:rPr>
          <w:color w:val="000000"/>
        </w:rPr>
        <w:t>Não permitir a utilização de qualquer trabalho do menor de dezesseis anos, exceto na condição de aprendiz para os maiores de quatorze anos; nem permitir a utilização do trabalho do menor de dezoito anos em trabalho noturno, perigoso ou insalubre;</w:t>
      </w:r>
    </w:p>
    <w:p w:rsidR="00BC0536" w:rsidRPr="00DD5F57" w:rsidRDefault="00BC0536" w:rsidP="00F32588">
      <w:pPr>
        <w:numPr>
          <w:ilvl w:val="1"/>
          <w:numId w:val="6"/>
        </w:numPr>
        <w:suppressAutoHyphens w:val="0"/>
        <w:spacing w:before="120" w:after="120" w:line="276" w:lineRule="auto"/>
        <w:jc w:val="both"/>
        <w:rPr>
          <w:color w:val="000000"/>
        </w:rPr>
      </w:pPr>
      <w:r w:rsidRPr="00DD5F57">
        <w:rPr>
          <w:color w:val="000000"/>
        </w:rPr>
        <w:t xml:space="preserve"> Manter durante toda a vigência do contrato, em compatibilidade com as obrigações assumidas, todas as condições de habilitação e qualificação exigidas na licitação;</w:t>
      </w:r>
    </w:p>
    <w:p w:rsidR="00BC0536" w:rsidRPr="00DD5F57" w:rsidRDefault="00BC0536" w:rsidP="00F32588">
      <w:pPr>
        <w:numPr>
          <w:ilvl w:val="1"/>
          <w:numId w:val="6"/>
        </w:numPr>
        <w:suppressAutoHyphens w:val="0"/>
        <w:spacing w:before="120" w:after="120" w:line="276" w:lineRule="auto"/>
        <w:jc w:val="both"/>
        <w:rPr>
          <w:color w:val="000000"/>
        </w:rPr>
      </w:pPr>
      <w:r w:rsidRPr="00DD5F57">
        <w:rPr>
          <w:color w:val="000000"/>
        </w:rPr>
        <w:t>Guardar sigilo sobre todas as informações obtidas em decorrência do cumprimento do contrato;</w:t>
      </w:r>
    </w:p>
    <w:p w:rsidR="00BC0536" w:rsidRPr="00DD5F57" w:rsidRDefault="00BC0536" w:rsidP="00F32588">
      <w:pPr>
        <w:numPr>
          <w:ilvl w:val="1"/>
          <w:numId w:val="6"/>
        </w:numPr>
        <w:suppressAutoHyphens w:val="0"/>
        <w:spacing w:before="120" w:after="120" w:line="276" w:lineRule="auto"/>
        <w:jc w:val="both"/>
        <w:rPr>
          <w:color w:val="000000"/>
        </w:rPr>
      </w:pPr>
      <w:r w:rsidRPr="00DD5F57">
        <w:rPr>
          <w:color w:val="000000"/>
        </w:rPr>
        <w:t>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w:t>
      </w:r>
    </w:p>
    <w:p w:rsidR="00BC0536" w:rsidRPr="00DD5F57" w:rsidRDefault="00BC0536" w:rsidP="00F32588">
      <w:pPr>
        <w:pStyle w:val="Nivel1"/>
        <w:numPr>
          <w:ilvl w:val="0"/>
          <w:numId w:val="6"/>
        </w:numPr>
        <w:rPr>
          <w:rFonts w:ascii="Times New Roman" w:hAnsi="Times New Roman"/>
          <w:sz w:val="24"/>
          <w:szCs w:val="24"/>
        </w:rPr>
      </w:pPr>
      <w:r w:rsidRPr="00DD5F57">
        <w:rPr>
          <w:rFonts w:ascii="Times New Roman" w:hAnsi="Times New Roman"/>
          <w:sz w:val="24"/>
          <w:szCs w:val="24"/>
        </w:rPr>
        <w:t>DA SUBCONTRATAÇÃO</w:t>
      </w:r>
    </w:p>
    <w:p w:rsidR="00BC0536" w:rsidRPr="00DD5F57" w:rsidRDefault="00BC0536" w:rsidP="00F32588">
      <w:pPr>
        <w:numPr>
          <w:ilvl w:val="1"/>
          <w:numId w:val="6"/>
        </w:numPr>
        <w:suppressAutoHyphens w:val="0"/>
        <w:spacing w:before="120" w:after="120" w:line="276" w:lineRule="auto"/>
        <w:jc w:val="both"/>
      </w:pPr>
      <w:r w:rsidRPr="00DD5F57">
        <w:t>Não será admitida a subcontratação do objeto licitatório.</w:t>
      </w:r>
    </w:p>
    <w:p w:rsidR="00BC0536" w:rsidRPr="00DD5F57" w:rsidRDefault="00BC0536" w:rsidP="00F32588">
      <w:pPr>
        <w:pStyle w:val="Nivel1"/>
        <w:numPr>
          <w:ilvl w:val="0"/>
          <w:numId w:val="6"/>
        </w:numPr>
        <w:rPr>
          <w:rFonts w:ascii="Times New Roman" w:hAnsi="Times New Roman"/>
          <w:sz w:val="24"/>
          <w:szCs w:val="24"/>
          <w:lang w:eastAsia="en-US"/>
        </w:rPr>
      </w:pPr>
      <w:r w:rsidRPr="00DD5F57">
        <w:rPr>
          <w:rFonts w:ascii="Times New Roman" w:hAnsi="Times New Roman"/>
          <w:sz w:val="24"/>
          <w:szCs w:val="24"/>
          <w:lang w:eastAsia="en-US"/>
        </w:rPr>
        <w:lastRenderedPageBreak/>
        <w:t>ALTERAÇÃO SUBJETIVA</w:t>
      </w:r>
    </w:p>
    <w:p w:rsidR="00BC0536" w:rsidRPr="00DD5F57" w:rsidRDefault="00BC0536" w:rsidP="00F32588">
      <w:pPr>
        <w:numPr>
          <w:ilvl w:val="1"/>
          <w:numId w:val="6"/>
        </w:numPr>
        <w:suppressAutoHyphens w:val="0"/>
        <w:spacing w:before="120" w:after="120" w:line="276" w:lineRule="auto"/>
        <w:jc w:val="both"/>
        <w:rPr>
          <w:lang w:eastAsia="en-US"/>
        </w:rPr>
      </w:pPr>
      <w:r w:rsidRPr="00DD5F57">
        <w:rPr>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BC0536" w:rsidRPr="00DD5F57" w:rsidRDefault="00BC0536" w:rsidP="00F32588">
      <w:pPr>
        <w:pStyle w:val="Nivel1"/>
        <w:numPr>
          <w:ilvl w:val="0"/>
          <w:numId w:val="6"/>
        </w:numPr>
        <w:rPr>
          <w:rFonts w:ascii="Times New Roman" w:hAnsi="Times New Roman"/>
          <w:sz w:val="24"/>
          <w:szCs w:val="24"/>
          <w:lang w:eastAsia="en-US"/>
        </w:rPr>
      </w:pPr>
      <w:r w:rsidRPr="00DD5F57">
        <w:rPr>
          <w:rFonts w:ascii="Times New Roman" w:hAnsi="Times New Roman"/>
          <w:sz w:val="24"/>
          <w:szCs w:val="24"/>
          <w:lang w:eastAsia="en-US"/>
        </w:rPr>
        <w:t>CONTROLE E FISCALIZAÇÃO DA EXECUÇÃO</w:t>
      </w:r>
    </w:p>
    <w:p w:rsidR="00BC0536" w:rsidRPr="00DD5F57" w:rsidRDefault="00BC0536" w:rsidP="00F32588">
      <w:pPr>
        <w:numPr>
          <w:ilvl w:val="1"/>
          <w:numId w:val="6"/>
        </w:numPr>
        <w:suppressAutoHyphens w:val="0"/>
        <w:spacing w:before="120" w:after="120" w:line="276" w:lineRule="auto"/>
        <w:jc w:val="both"/>
        <w:rPr>
          <w:color w:val="000000"/>
          <w:lang w:eastAsia="en-US"/>
        </w:rPr>
      </w:pPr>
      <w:r w:rsidRPr="00DD5F57">
        <w:rPr>
          <w:color w:val="000000"/>
          <w:lang w:eastAsia="en-US"/>
        </w:rPr>
        <w:t xml:space="preserve">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Contratante, especialmente designados, na forma dos </w:t>
      </w:r>
      <w:proofErr w:type="spellStart"/>
      <w:r w:rsidRPr="00DD5F57">
        <w:rPr>
          <w:color w:val="000000"/>
          <w:lang w:eastAsia="en-US"/>
        </w:rPr>
        <w:t>arts</w:t>
      </w:r>
      <w:proofErr w:type="spellEnd"/>
      <w:r w:rsidRPr="00DD5F57">
        <w:rPr>
          <w:color w:val="000000"/>
          <w:lang w:eastAsia="en-US"/>
        </w:rPr>
        <w:t>. 67 e 73 da Lei nº 8.666, de 1993, e do art. 6º do Decreto nº 2.271, de 1997.</w:t>
      </w:r>
    </w:p>
    <w:p w:rsidR="00BC0536" w:rsidRPr="00DD5F57" w:rsidRDefault="00BC0536" w:rsidP="00F32588">
      <w:pPr>
        <w:numPr>
          <w:ilvl w:val="1"/>
          <w:numId w:val="6"/>
        </w:numPr>
        <w:suppressAutoHyphens w:val="0"/>
        <w:spacing w:before="120" w:after="120" w:line="276" w:lineRule="auto"/>
        <w:jc w:val="both"/>
        <w:rPr>
          <w:color w:val="000000"/>
          <w:lang w:eastAsia="en-US"/>
        </w:rPr>
      </w:pPr>
      <w:r w:rsidRPr="00DD5F57">
        <w:rPr>
          <w:color w:val="000000"/>
          <w:lang w:eastAsia="en-US"/>
        </w:rPr>
        <w:t>O representante da Contratante deverá ter a experiência necessária para o acompanhamento e controle da execução dos serviços e do contrato.</w:t>
      </w:r>
    </w:p>
    <w:p w:rsidR="00BC0536" w:rsidRPr="00DD5F57" w:rsidRDefault="00BC0536" w:rsidP="00F32588">
      <w:pPr>
        <w:numPr>
          <w:ilvl w:val="1"/>
          <w:numId w:val="6"/>
        </w:numPr>
        <w:suppressAutoHyphens w:val="0"/>
        <w:spacing w:before="120" w:after="120" w:line="276" w:lineRule="auto"/>
        <w:jc w:val="both"/>
        <w:rPr>
          <w:color w:val="000000"/>
          <w:lang w:eastAsia="en-US"/>
        </w:rPr>
      </w:pPr>
      <w:r w:rsidRPr="00DD5F57">
        <w:rPr>
          <w:color w:val="000000"/>
          <w:lang w:eastAsia="en-US"/>
        </w:rPr>
        <w:t>A verificação da adequação da prestação do serviço deverá ser realizada com base nos critérios previstos neste Termo de Referência.</w:t>
      </w:r>
    </w:p>
    <w:p w:rsidR="00BC0536" w:rsidRPr="00DD5F57" w:rsidRDefault="00BC0536" w:rsidP="00F32588">
      <w:pPr>
        <w:numPr>
          <w:ilvl w:val="1"/>
          <w:numId w:val="6"/>
        </w:numPr>
        <w:suppressAutoHyphens w:val="0"/>
        <w:spacing w:before="120" w:after="120" w:line="276" w:lineRule="auto"/>
        <w:jc w:val="both"/>
        <w:rPr>
          <w:color w:val="000000"/>
          <w:lang w:eastAsia="en-US"/>
        </w:rPr>
      </w:pPr>
      <w:r w:rsidRPr="00DD5F57">
        <w:rPr>
          <w:color w:val="000000"/>
          <w:lang w:eastAsia="en-US"/>
        </w:rPr>
        <w:t>A execução dos contratos deverá ser acompanhada e fiscalizada por meio de instrumentos de controle, que compreendam a mensuração dos aspectos mencionados no art. 34 da Instrução Normativa SLTI/MPOG nº 02, de 2008, quando for o caso.</w:t>
      </w:r>
    </w:p>
    <w:p w:rsidR="00BC0536" w:rsidRPr="00DD5F57" w:rsidRDefault="00BC0536" w:rsidP="00F32588">
      <w:pPr>
        <w:numPr>
          <w:ilvl w:val="1"/>
          <w:numId w:val="6"/>
        </w:numPr>
        <w:suppressAutoHyphens w:val="0"/>
        <w:spacing w:before="120" w:after="120" w:line="276" w:lineRule="auto"/>
        <w:jc w:val="both"/>
        <w:rPr>
          <w:color w:val="000000"/>
          <w:lang w:eastAsia="en-US"/>
        </w:rPr>
      </w:pPr>
      <w:r w:rsidRPr="00DD5F57">
        <w:rPr>
          <w:color w:val="000000"/>
          <w:lang w:eastAsia="en-US"/>
        </w:rPr>
        <w:t>O fiscal ou gestor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rsidR="00BC0536" w:rsidRPr="00DD5F57" w:rsidRDefault="00BC0536" w:rsidP="00F32588">
      <w:pPr>
        <w:numPr>
          <w:ilvl w:val="1"/>
          <w:numId w:val="6"/>
        </w:numPr>
        <w:suppressAutoHyphens w:val="0"/>
        <w:spacing w:before="120" w:after="120" w:line="276" w:lineRule="auto"/>
        <w:jc w:val="both"/>
        <w:rPr>
          <w:color w:val="000000"/>
          <w:lang w:eastAsia="en-US"/>
        </w:rPr>
      </w:pPr>
      <w:r w:rsidRPr="00DD5F57">
        <w:rPr>
          <w:color w:val="000000"/>
          <w:lang w:eastAsia="en-US"/>
        </w:rPr>
        <w:t xml:space="preserve">A conformidade do material a ser utilizado na execução dos serviços deverá ser verificada juntamente com o documento da Contratada que contenha a relação detalhada dos mesmos, de acordo com o estabelecido neste Termo de Referência e na proposta, informando as respectivas quantidades e especificações técnicas, tais como: </w:t>
      </w:r>
      <w:proofErr w:type="gramStart"/>
      <w:r w:rsidRPr="00DD5F57">
        <w:rPr>
          <w:color w:val="000000"/>
          <w:lang w:eastAsia="en-US"/>
        </w:rPr>
        <w:t>marca,</w:t>
      </w:r>
      <w:proofErr w:type="gramEnd"/>
      <w:r w:rsidRPr="00DD5F57">
        <w:rPr>
          <w:color w:val="000000"/>
          <w:lang w:eastAsia="en-US"/>
        </w:rPr>
        <w:t xml:space="preserve"> qualidade e forma de uso.</w:t>
      </w:r>
    </w:p>
    <w:p w:rsidR="00BC0536" w:rsidRPr="00DD5F57" w:rsidRDefault="00BC0536" w:rsidP="00F32588">
      <w:pPr>
        <w:numPr>
          <w:ilvl w:val="1"/>
          <w:numId w:val="6"/>
        </w:numPr>
        <w:suppressAutoHyphens w:val="0"/>
        <w:spacing w:before="120" w:after="120" w:line="276" w:lineRule="auto"/>
        <w:jc w:val="both"/>
        <w:rPr>
          <w:color w:val="000000"/>
          <w:lang w:eastAsia="en-US"/>
        </w:rPr>
      </w:pPr>
      <w:r w:rsidRPr="00DD5F57">
        <w:rPr>
          <w:color w:val="00000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rsidR="00BC0536" w:rsidRPr="00DD5F57" w:rsidRDefault="00BC0536" w:rsidP="00F32588">
      <w:pPr>
        <w:numPr>
          <w:ilvl w:val="1"/>
          <w:numId w:val="6"/>
        </w:numPr>
        <w:suppressAutoHyphens w:val="0"/>
        <w:spacing w:before="120" w:after="120" w:line="276" w:lineRule="auto"/>
        <w:jc w:val="both"/>
        <w:rPr>
          <w:color w:val="000000"/>
          <w:lang w:eastAsia="en-US"/>
        </w:rPr>
      </w:pPr>
      <w:r w:rsidRPr="00DD5F57">
        <w:rPr>
          <w:color w:val="000000"/>
          <w:lang w:eastAsia="en-US"/>
        </w:rPr>
        <w:t>O descumprimento total ou parcial das demais obrigações e responsabilidades assumidas pela Contratada ensejará a aplicação de sanções administrativas, previstas neste Termo de Referência e na legislação vigente, podendo culminar em rescisão contratual, conforme disposto nos artigos 77 e 80 da Lei nº 8.666, de 1993.</w:t>
      </w:r>
    </w:p>
    <w:p w:rsidR="00BC0536" w:rsidRPr="00DD5F57" w:rsidRDefault="00BC0536" w:rsidP="00F32588">
      <w:pPr>
        <w:numPr>
          <w:ilvl w:val="1"/>
          <w:numId w:val="6"/>
        </w:numPr>
        <w:suppressAutoHyphens w:val="0"/>
        <w:spacing w:before="120" w:after="120" w:line="276" w:lineRule="auto"/>
        <w:jc w:val="both"/>
        <w:rPr>
          <w:color w:val="000000"/>
          <w:lang w:eastAsia="en-US"/>
        </w:rPr>
      </w:pPr>
      <w:r w:rsidRPr="00DD5F57">
        <w:rPr>
          <w:color w:val="000000"/>
          <w:lang w:eastAsia="en-US"/>
        </w:rPr>
        <w:lastRenderedPageBreak/>
        <w:t>As disposições previstas nesta cláusula não excluem o disposto no Anexo IV (Guia de Fiscalização dos Contratos de Terceirização) da Instrução Normativa SLTI/MPOG nº 02, de 2008, aplicável no que for pertinente à contratação.</w:t>
      </w:r>
    </w:p>
    <w:p w:rsidR="00BC0536" w:rsidRPr="00DD5F57" w:rsidRDefault="00BC0536" w:rsidP="00F32588">
      <w:pPr>
        <w:pStyle w:val="Nivel1"/>
        <w:numPr>
          <w:ilvl w:val="0"/>
          <w:numId w:val="6"/>
        </w:numPr>
        <w:rPr>
          <w:rFonts w:ascii="Times New Roman" w:hAnsi="Times New Roman"/>
          <w:sz w:val="24"/>
          <w:szCs w:val="24"/>
        </w:rPr>
      </w:pPr>
      <w:r w:rsidRPr="00DD5F57">
        <w:rPr>
          <w:rFonts w:ascii="Times New Roman" w:hAnsi="Times New Roman"/>
          <w:sz w:val="24"/>
          <w:szCs w:val="24"/>
        </w:rPr>
        <w:t>DAS SANÇÕES ADMINISTRATIVAS</w:t>
      </w:r>
    </w:p>
    <w:p w:rsidR="00BC0536" w:rsidRPr="00DD5F57" w:rsidRDefault="00BC0536" w:rsidP="00F32588">
      <w:pPr>
        <w:numPr>
          <w:ilvl w:val="1"/>
          <w:numId w:val="6"/>
        </w:numPr>
        <w:suppressAutoHyphens w:val="0"/>
        <w:spacing w:before="120" w:after="120" w:line="276" w:lineRule="auto"/>
        <w:jc w:val="both"/>
      </w:pPr>
      <w:r w:rsidRPr="00DD5F57">
        <w:t>Comete infração administrativa nos termos da Lei nº 8.666, de 1993 e da Lei nº 10.520, de 2002, a Contratada que:</w:t>
      </w:r>
    </w:p>
    <w:p w:rsidR="00BC0536" w:rsidRPr="00DD5F57" w:rsidRDefault="00BC0536" w:rsidP="00F32588">
      <w:pPr>
        <w:pStyle w:val="PargrafodaLista"/>
        <w:numPr>
          <w:ilvl w:val="2"/>
          <w:numId w:val="6"/>
        </w:numPr>
        <w:suppressAutoHyphens w:val="0"/>
        <w:spacing w:before="120" w:after="120"/>
        <w:jc w:val="both"/>
        <w:rPr>
          <w:rFonts w:ascii="Times New Roman" w:hAnsi="Times New Roman" w:cs="Times New Roman"/>
          <w:sz w:val="24"/>
        </w:rPr>
      </w:pPr>
      <w:proofErr w:type="spellStart"/>
      <w:proofErr w:type="gramStart"/>
      <w:r w:rsidRPr="00DD5F57">
        <w:rPr>
          <w:rFonts w:ascii="Times New Roman" w:hAnsi="Times New Roman" w:cs="Times New Roman"/>
          <w:sz w:val="24"/>
        </w:rPr>
        <w:t>inexecutar</w:t>
      </w:r>
      <w:proofErr w:type="spellEnd"/>
      <w:proofErr w:type="gramEnd"/>
      <w:r w:rsidRPr="00DD5F57">
        <w:rPr>
          <w:rFonts w:ascii="Times New Roman" w:hAnsi="Times New Roman" w:cs="Times New Roman"/>
          <w:sz w:val="24"/>
        </w:rPr>
        <w:t xml:space="preserve"> total ou parcialmente qualquer das obrigações assumidas em decorrência da contratação;</w:t>
      </w:r>
    </w:p>
    <w:p w:rsidR="00BC0536" w:rsidRPr="00DD5F57" w:rsidRDefault="00BC0536" w:rsidP="00F32588">
      <w:pPr>
        <w:pStyle w:val="PargrafodaLista"/>
        <w:numPr>
          <w:ilvl w:val="2"/>
          <w:numId w:val="6"/>
        </w:numPr>
        <w:suppressAutoHyphens w:val="0"/>
        <w:spacing w:before="120" w:after="120"/>
        <w:jc w:val="both"/>
        <w:rPr>
          <w:rFonts w:ascii="Times New Roman" w:hAnsi="Times New Roman" w:cs="Times New Roman"/>
          <w:sz w:val="24"/>
        </w:rPr>
      </w:pPr>
      <w:proofErr w:type="gramStart"/>
      <w:r w:rsidRPr="00DD5F57">
        <w:rPr>
          <w:rFonts w:ascii="Times New Roman" w:hAnsi="Times New Roman" w:cs="Times New Roman"/>
          <w:sz w:val="24"/>
        </w:rPr>
        <w:t>ensejar</w:t>
      </w:r>
      <w:proofErr w:type="gramEnd"/>
      <w:r w:rsidRPr="00DD5F57">
        <w:rPr>
          <w:rFonts w:ascii="Times New Roman" w:hAnsi="Times New Roman" w:cs="Times New Roman"/>
          <w:sz w:val="24"/>
        </w:rPr>
        <w:t xml:space="preserve"> o retardamento da execução do objeto;</w:t>
      </w:r>
    </w:p>
    <w:p w:rsidR="00BC0536" w:rsidRPr="00DD5F57" w:rsidRDefault="00BC0536" w:rsidP="00F32588">
      <w:pPr>
        <w:pStyle w:val="PargrafodaLista"/>
        <w:numPr>
          <w:ilvl w:val="2"/>
          <w:numId w:val="6"/>
        </w:numPr>
        <w:suppressAutoHyphens w:val="0"/>
        <w:spacing w:before="120" w:after="120"/>
        <w:jc w:val="both"/>
        <w:rPr>
          <w:rFonts w:ascii="Times New Roman" w:hAnsi="Times New Roman" w:cs="Times New Roman"/>
          <w:sz w:val="24"/>
        </w:rPr>
      </w:pPr>
      <w:proofErr w:type="gramStart"/>
      <w:r w:rsidRPr="00DD5F57">
        <w:rPr>
          <w:rFonts w:ascii="Times New Roman" w:hAnsi="Times New Roman" w:cs="Times New Roman"/>
          <w:sz w:val="24"/>
        </w:rPr>
        <w:t>fraudar</w:t>
      </w:r>
      <w:proofErr w:type="gramEnd"/>
      <w:r w:rsidRPr="00DD5F57">
        <w:rPr>
          <w:rFonts w:ascii="Times New Roman" w:hAnsi="Times New Roman" w:cs="Times New Roman"/>
          <w:sz w:val="24"/>
        </w:rPr>
        <w:t xml:space="preserve"> na execução do contrato;</w:t>
      </w:r>
    </w:p>
    <w:p w:rsidR="00BC0536" w:rsidRPr="00DD5F57" w:rsidRDefault="00BC0536" w:rsidP="00F32588">
      <w:pPr>
        <w:pStyle w:val="PargrafodaLista"/>
        <w:numPr>
          <w:ilvl w:val="2"/>
          <w:numId w:val="6"/>
        </w:numPr>
        <w:suppressAutoHyphens w:val="0"/>
        <w:spacing w:before="120" w:after="120"/>
        <w:jc w:val="both"/>
        <w:rPr>
          <w:rFonts w:ascii="Times New Roman" w:hAnsi="Times New Roman" w:cs="Times New Roman"/>
          <w:sz w:val="24"/>
        </w:rPr>
      </w:pPr>
      <w:proofErr w:type="gramStart"/>
      <w:r w:rsidRPr="00DD5F57">
        <w:rPr>
          <w:rFonts w:ascii="Times New Roman" w:hAnsi="Times New Roman" w:cs="Times New Roman"/>
          <w:sz w:val="24"/>
        </w:rPr>
        <w:t>comportar</w:t>
      </w:r>
      <w:proofErr w:type="gramEnd"/>
      <w:r w:rsidRPr="00DD5F57">
        <w:rPr>
          <w:rFonts w:ascii="Times New Roman" w:hAnsi="Times New Roman" w:cs="Times New Roman"/>
          <w:sz w:val="24"/>
        </w:rPr>
        <w:t>-se de modo inidôneo;</w:t>
      </w:r>
    </w:p>
    <w:p w:rsidR="00BC0536" w:rsidRPr="00DD5F57" w:rsidRDefault="00BC0536" w:rsidP="00F32588">
      <w:pPr>
        <w:pStyle w:val="PargrafodaLista"/>
        <w:numPr>
          <w:ilvl w:val="2"/>
          <w:numId w:val="6"/>
        </w:numPr>
        <w:suppressAutoHyphens w:val="0"/>
        <w:spacing w:before="120" w:after="120"/>
        <w:jc w:val="both"/>
        <w:rPr>
          <w:rFonts w:ascii="Times New Roman" w:hAnsi="Times New Roman" w:cs="Times New Roman"/>
          <w:sz w:val="24"/>
        </w:rPr>
      </w:pPr>
      <w:proofErr w:type="gramStart"/>
      <w:r w:rsidRPr="00DD5F57">
        <w:rPr>
          <w:rFonts w:ascii="Times New Roman" w:hAnsi="Times New Roman" w:cs="Times New Roman"/>
          <w:sz w:val="24"/>
        </w:rPr>
        <w:t>cometer</w:t>
      </w:r>
      <w:proofErr w:type="gramEnd"/>
      <w:r w:rsidRPr="00DD5F57">
        <w:rPr>
          <w:rFonts w:ascii="Times New Roman" w:hAnsi="Times New Roman" w:cs="Times New Roman"/>
          <w:sz w:val="24"/>
        </w:rPr>
        <w:t xml:space="preserve"> fraude fiscal;</w:t>
      </w:r>
    </w:p>
    <w:p w:rsidR="00BC0536" w:rsidRPr="00DD5F57" w:rsidRDefault="00BC0536" w:rsidP="00F32588">
      <w:pPr>
        <w:pStyle w:val="PargrafodaLista"/>
        <w:numPr>
          <w:ilvl w:val="2"/>
          <w:numId w:val="6"/>
        </w:numPr>
        <w:suppressAutoHyphens w:val="0"/>
        <w:spacing w:before="120" w:after="120"/>
        <w:jc w:val="both"/>
        <w:rPr>
          <w:rFonts w:ascii="Times New Roman" w:hAnsi="Times New Roman" w:cs="Times New Roman"/>
          <w:sz w:val="24"/>
        </w:rPr>
      </w:pPr>
      <w:proofErr w:type="gramStart"/>
      <w:r w:rsidRPr="00DD5F57">
        <w:rPr>
          <w:rFonts w:ascii="Times New Roman" w:hAnsi="Times New Roman" w:cs="Times New Roman"/>
          <w:sz w:val="24"/>
        </w:rPr>
        <w:t>não</w:t>
      </w:r>
      <w:proofErr w:type="gramEnd"/>
      <w:r w:rsidRPr="00DD5F57">
        <w:rPr>
          <w:rFonts w:ascii="Times New Roman" w:hAnsi="Times New Roman" w:cs="Times New Roman"/>
          <w:sz w:val="24"/>
        </w:rPr>
        <w:t xml:space="preserve"> mantiver a proposta.</w:t>
      </w:r>
    </w:p>
    <w:p w:rsidR="00BC0536" w:rsidRPr="00DD5F57" w:rsidRDefault="00BC0536" w:rsidP="00F32588">
      <w:pPr>
        <w:numPr>
          <w:ilvl w:val="1"/>
          <w:numId w:val="6"/>
        </w:numPr>
        <w:suppressAutoHyphens w:val="0"/>
        <w:spacing w:before="120" w:after="120" w:line="276" w:lineRule="auto"/>
        <w:jc w:val="both"/>
      </w:pPr>
      <w:r w:rsidRPr="00DD5F57">
        <w:t>A Contratada que cometer qualquer das infrações discriminadas no subitem acima ficará sujeita, sem prejuízo da responsabilidade civil e criminal, às seguintes sanções:</w:t>
      </w:r>
    </w:p>
    <w:p w:rsidR="00BC0536" w:rsidRPr="00DD5F57" w:rsidRDefault="00BC0536" w:rsidP="00F32588">
      <w:pPr>
        <w:pStyle w:val="PargrafodaLista"/>
        <w:numPr>
          <w:ilvl w:val="2"/>
          <w:numId w:val="6"/>
        </w:numPr>
        <w:suppressAutoHyphens w:val="0"/>
        <w:spacing w:before="120" w:after="120"/>
        <w:jc w:val="both"/>
        <w:rPr>
          <w:rFonts w:ascii="Times New Roman" w:hAnsi="Times New Roman" w:cs="Times New Roman"/>
          <w:sz w:val="24"/>
        </w:rPr>
      </w:pPr>
      <w:proofErr w:type="gramStart"/>
      <w:r w:rsidRPr="00DD5F57">
        <w:rPr>
          <w:rFonts w:ascii="Times New Roman" w:hAnsi="Times New Roman" w:cs="Times New Roman"/>
          <w:sz w:val="24"/>
        </w:rPr>
        <w:t>advertência</w:t>
      </w:r>
      <w:proofErr w:type="gramEnd"/>
      <w:r w:rsidRPr="00DD5F57">
        <w:rPr>
          <w:rFonts w:ascii="Times New Roman" w:hAnsi="Times New Roman" w:cs="Times New Roman"/>
          <w:sz w:val="24"/>
        </w:rPr>
        <w:t xml:space="preserve"> por faltas leves, assim entendidas aquelas que não acarretem prejuízos significativos para a Contratante;</w:t>
      </w:r>
    </w:p>
    <w:p w:rsidR="00BC0536" w:rsidRPr="00DD5F57" w:rsidRDefault="00BC0536" w:rsidP="00F32588">
      <w:pPr>
        <w:pStyle w:val="BodyText21"/>
        <w:spacing w:before="280" w:after="280"/>
        <w:ind w:firstLine="636"/>
      </w:pPr>
      <w:r w:rsidRPr="00DD5F57">
        <w:t xml:space="preserve"> 10.2.2.</w:t>
      </w:r>
      <w:r w:rsidRPr="00DD5F57">
        <w:tab/>
        <w:t xml:space="preserve">0,2 % (zero vírgula dois por cento) ao dia sobre o valor adjudicado, no caso de atraso injustificado, limitada a incidência a </w:t>
      </w:r>
      <w:proofErr w:type="gramStart"/>
      <w:r w:rsidRPr="00DD5F57">
        <w:t>5</w:t>
      </w:r>
      <w:proofErr w:type="gramEnd"/>
      <w:r w:rsidRPr="00DD5F57">
        <w:t xml:space="preserve"> (cinco) dias. Após o quinto dia e a critério da Administração, no caso de entrega com atraso, poderá ocorrer a </w:t>
      </w:r>
      <w:proofErr w:type="spellStart"/>
      <w:proofErr w:type="gramStart"/>
      <w:r w:rsidRPr="00DD5F57">
        <w:t>não-aceitação</w:t>
      </w:r>
      <w:proofErr w:type="spellEnd"/>
      <w:proofErr w:type="gramEnd"/>
      <w:r w:rsidRPr="00DD5F57">
        <w:t xml:space="preserve"> do objeto, de forma a configurar, nessa hipótese, inexecução total da obrigação assumida, sem prejuízo da rescisão unilateral da avença;</w:t>
      </w:r>
    </w:p>
    <w:p w:rsidR="00BC0536" w:rsidRPr="00DD5F57" w:rsidRDefault="00BC0536" w:rsidP="00F32588">
      <w:pPr>
        <w:pStyle w:val="BodyText21"/>
        <w:spacing w:before="280" w:after="280"/>
        <w:ind w:firstLine="636"/>
      </w:pPr>
      <w:r w:rsidRPr="00DD5F57">
        <w:t>10.2.3. 0,5 % (zero vírgula cinco por cento) sobre o valor adjudicado, no caso de atraso na entrega do objeto por período superior ao previsto no subitem 26.2.2 ou de inexecução parcial da obrigação assumida;</w:t>
      </w:r>
    </w:p>
    <w:p w:rsidR="00BC0536" w:rsidRPr="00DD5F57" w:rsidRDefault="00BC0536" w:rsidP="00F32588">
      <w:pPr>
        <w:pStyle w:val="BodyText21"/>
        <w:spacing w:before="280" w:after="280"/>
        <w:ind w:firstLine="708"/>
      </w:pPr>
      <w:r w:rsidRPr="00DD5F57">
        <w:t xml:space="preserve">10.2.4. 10,0 % (dez por cento) sobre o valor adjudicado, em caso de inexecução total da obrigação assumida. </w:t>
      </w:r>
    </w:p>
    <w:p w:rsidR="00BC0536" w:rsidRPr="00DD5F57" w:rsidRDefault="00BC0536" w:rsidP="00F32588">
      <w:pPr>
        <w:pStyle w:val="BodyText21"/>
        <w:spacing w:before="280" w:after="280"/>
        <w:ind w:firstLine="708"/>
      </w:pPr>
      <w:r w:rsidRPr="00DD5F57">
        <w:t>a) A multa a que alude estes tópicos, não impede que a contratante rescinda, unilateralmente, o contrato e aplique as outras sanções previstas na legislação vigente à época.</w:t>
      </w:r>
    </w:p>
    <w:p w:rsidR="00BC0536" w:rsidRPr="00DD5F57" w:rsidRDefault="00BC0536" w:rsidP="00F32588">
      <w:pPr>
        <w:pStyle w:val="PargrafodaLista"/>
        <w:numPr>
          <w:ilvl w:val="2"/>
          <w:numId w:val="6"/>
        </w:numPr>
        <w:suppressAutoHyphens w:val="0"/>
        <w:spacing w:before="120" w:after="120"/>
        <w:jc w:val="both"/>
        <w:rPr>
          <w:rFonts w:ascii="Times New Roman" w:hAnsi="Times New Roman" w:cs="Times New Roman"/>
          <w:sz w:val="24"/>
        </w:rPr>
      </w:pPr>
      <w:proofErr w:type="gramStart"/>
      <w:r w:rsidRPr="00DD5F57">
        <w:rPr>
          <w:rFonts w:ascii="Times New Roman" w:hAnsi="Times New Roman" w:cs="Times New Roman"/>
          <w:sz w:val="24"/>
        </w:rPr>
        <w:t>suspensão</w:t>
      </w:r>
      <w:proofErr w:type="gramEnd"/>
      <w:r w:rsidRPr="00DD5F57">
        <w:rPr>
          <w:rFonts w:ascii="Times New Roman" w:hAnsi="Times New Roman" w:cs="Times New Roman"/>
          <w:sz w:val="24"/>
        </w:rPr>
        <w:t xml:space="preserve"> de licitar e impedimento de contratar com o órgão, entidade ou unidade administrativa pela qual a Administração Pública opera e atua concretamente, pelo prazo de até dois anos;</w:t>
      </w:r>
    </w:p>
    <w:p w:rsidR="00BC0536" w:rsidRPr="00DD5F57" w:rsidRDefault="00BC0536" w:rsidP="00F32588">
      <w:pPr>
        <w:pStyle w:val="PargrafodaLista"/>
        <w:numPr>
          <w:ilvl w:val="2"/>
          <w:numId w:val="6"/>
        </w:numPr>
        <w:suppressAutoHyphens w:val="0"/>
        <w:spacing w:before="120" w:after="120"/>
        <w:jc w:val="both"/>
        <w:rPr>
          <w:rFonts w:ascii="Times New Roman" w:hAnsi="Times New Roman" w:cs="Times New Roman"/>
          <w:sz w:val="24"/>
        </w:rPr>
      </w:pPr>
      <w:proofErr w:type="gramStart"/>
      <w:r w:rsidRPr="00DD5F57">
        <w:rPr>
          <w:rFonts w:ascii="Times New Roman" w:hAnsi="Times New Roman" w:cs="Times New Roman"/>
          <w:sz w:val="24"/>
        </w:rPr>
        <w:t>impedimento</w:t>
      </w:r>
      <w:proofErr w:type="gramEnd"/>
      <w:r w:rsidRPr="00DD5F57">
        <w:rPr>
          <w:rFonts w:ascii="Times New Roman" w:hAnsi="Times New Roman" w:cs="Times New Roman"/>
          <w:sz w:val="24"/>
        </w:rPr>
        <w:t xml:space="preserve"> de licitar e contratar com a União com o consequente descredenciamento no SICAF pelo prazo de até cinco anos;</w:t>
      </w:r>
    </w:p>
    <w:p w:rsidR="00BC0536" w:rsidRPr="00DD5F57" w:rsidRDefault="00BC0536" w:rsidP="00F32588">
      <w:pPr>
        <w:pStyle w:val="PargrafodaLista"/>
        <w:numPr>
          <w:ilvl w:val="2"/>
          <w:numId w:val="6"/>
        </w:numPr>
        <w:suppressAutoHyphens w:val="0"/>
        <w:spacing w:before="120" w:after="120"/>
        <w:jc w:val="both"/>
        <w:rPr>
          <w:rFonts w:ascii="Times New Roman" w:hAnsi="Times New Roman" w:cs="Times New Roman"/>
          <w:sz w:val="24"/>
        </w:rPr>
      </w:pPr>
      <w:proofErr w:type="gramStart"/>
      <w:r w:rsidRPr="00DD5F57">
        <w:rPr>
          <w:rFonts w:ascii="Times New Roman" w:hAnsi="Times New Roman" w:cs="Times New Roman"/>
          <w:sz w:val="24"/>
        </w:rPr>
        <w:lastRenderedPageBreak/>
        <w:t>declaração</w:t>
      </w:r>
      <w:proofErr w:type="gramEnd"/>
      <w:r w:rsidRPr="00DD5F57">
        <w:rPr>
          <w:rFonts w:ascii="Times New Roman" w:hAnsi="Times New Roman" w:cs="Times New Roman"/>
          <w:sz w:val="24"/>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C0536" w:rsidRPr="00DD5F57" w:rsidRDefault="00BC0536" w:rsidP="00F32588">
      <w:pPr>
        <w:numPr>
          <w:ilvl w:val="1"/>
          <w:numId w:val="6"/>
        </w:numPr>
        <w:suppressAutoHyphens w:val="0"/>
        <w:spacing w:before="120" w:after="120" w:line="276" w:lineRule="auto"/>
        <w:jc w:val="both"/>
      </w:pPr>
      <w:r w:rsidRPr="00DD5F57">
        <w:t xml:space="preserve">Também </w:t>
      </w:r>
      <w:proofErr w:type="gramStart"/>
      <w:r w:rsidRPr="00DD5F57">
        <w:t>ficam</w:t>
      </w:r>
      <w:proofErr w:type="gramEnd"/>
      <w:r w:rsidRPr="00DD5F57">
        <w:t xml:space="preserve"> sujeitas às penalidades do art. 87, III e IV da Lei nº 8.666, de 1993, a Contratada que:</w:t>
      </w:r>
    </w:p>
    <w:p w:rsidR="00BC0536" w:rsidRPr="00DD5F57" w:rsidRDefault="00BC0536" w:rsidP="00F32588">
      <w:pPr>
        <w:pStyle w:val="PargrafodaLista"/>
        <w:numPr>
          <w:ilvl w:val="2"/>
          <w:numId w:val="6"/>
        </w:numPr>
        <w:suppressAutoHyphens w:val="0"/>
        <w:spacing w:before="120" w:after="120"/>
        <w:jc w:val="both"/>
        <w:rPr>
          <w:rFonts w:ascii="Times New Roman" w:hAnsi="Times New Roman" w:cs="Times New Roman"/>
          <w:sz w:val="24"/>
        </w:rPr>
      </w:pPr>
      <w:proofErr w:type="gramStart"/>
      <w:r w:rsidRPr="00DD5F57">
        <w:rPr>
          <w:rFonts w:ascii="Times New Roman" w:hAnsi="Times New Roman" w:cs="Times New Roman"/>
          <w:sz w:val="24"/>
        </w:rPr>
        <w:t>tenha</w:t>
      </w:r>
      <w:proofErr w:type="gramEnd"/>
      <w:r w:rsidRPr="00DD5F57">
        <w:rPr>
          <w:rFonts w:ascii="Times New Roman" w:hAnsi="Times New Roman" w:cs="Times New Roman"/>
          <w:sz w:val="24"/>
        </w:rPr>
        <w:t xml:space="preserve"> sofrido condenação definitiva por praticar, por meio dolosos, fraude fiscal no recolhimento de quaisquer tributos;</w:t>
      </w:r>
    </w:p>
    <w:p w:rsidR="00BC0536" w:rsidRPr="00DD5F57" w:rsidRDefault="00BC0536" w:rsidP="00F32588">
      <w:pPr>
        <w:pStyle w:val="PargrafodaLista"/>
        <w:numPr>
          <w:ilvl w:val="2"/>
          <w:numId w:val="6"/>
        </w:numPr>
        <w:suppressAutoHyphens w:val="0"/>
        <w:spacing w:before="120" w:after="120"/>
        <w:jc w:val="both"/>
        <w:rPr>
          <w:rFonts w:ascii="Times New Roman" w:hAnsi="Times New Roman" w:cs="Times New Roman"/>
          <w:sz w:val="24"/>
        </w:rPr>
      </w:pPr>
      <w:proofErr w:type="gramStart"/>
      <w:r w:rsidRPr="00DD5F57">
        <w:rPr>
          <w:rFonts w:ascii="Times New Roman" w:hAnsi="Times New Roman" w:cs="Times New Roman"/>
          <w:sz w:val="24"/>
        </w:rPr>
        <w:t>tenha</w:t>
      </w:r>
      <w:proofErr w:type="gramEnd"/>
      <w:r w:rsidRPr="00DD5F57">
        <w:rPr>
          <w:rFonts w:ascii="Times New Roman" w:hAnsi="Times New Roman" w:cs="Times New Roman"/>
          <w:sz w:val="24"/>
        </w:rPr>
        <w:t xml:space="preserve"> praticado atos ilícitos visando a frustrar os objetivos da licitação;</w:t>
      </w:r>
    </w:p>
    <w:p w:rsidR="00BC0536" w:rsidRPr="00DD5F57" w:rsidRDefault="00BC0536" w:rsidP="00F32588">
      <w:pPr>
        <w:pStyle w:val="PargrafodaLista"/>
        <w:numPr>
          <w:ilvl w:val="2"/>
          <w:numId w:val="6"/>
        </w:numPr>
        <w:suppressAutoHyphens w:val="0"/>
        <w:spacing w:before="120" w:after="120"/>
        <w:jc w:val="both"/>
        <w:rPr>
          <w:rFonts w:ascii="Times New Roman" w:hAnsi="Times New Roman" w:cs="Times New Roman"/>
          <w:sz w:val="24"/>
        </w:rPr>
      </w:pPr>
      <w:proofErr w:type="gramStart"/>
      <w:r w:rsidRPr="00DD5F57">
        <w:rPr>
          <w:rFonts w:ascii="Times New Roman" w:hAnsi="Times New Roman" w:cs="Times New Roman"/>
          <w:sz w:val="24"/>
        </w:rPr>
        <w:t>demonstre</w:t>
      </w:r>
      <w:proofErr w:type="gramEnd"/>
      <w:r w:rsidRPr="00DD5F57">
        <w:rPr>
          <w:rFonts w:ascii="Times New Roman" w:hAnsi="Times New Roman" w:cs="Times New Roman"/>
          <w:sz w:val="24"/>
        </w:rPr>
        <w:t xml:space="preserve"> não possuir idoneidade para contratar com a Administração em virtude de atos ilícitos praticados.</w:t>
      </w:r>
    </w:p>
    <w:p w:rsidR="00BC0536" w:rsidRPr="00DD5F57" w:rsidRDefault="00BC0536" w:rsidP="00F32588">
      <w:pPr>
        <w:numPr>
          <w:ilvl w:val="1"/>
          <w:numId w:val="6"/>
        </w:numPr>
        <w:suppressAutoHyphens w:val="0"/>
        <w:spacing w:before="120" w:after="120" w:line="276" w:lineRule="auto"/>
        <w:jc w:val="both"/>
      </w:pPr>
      <w:r w:rsidRPr="00DD5F57">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BC0536" w:rsidRPr="00DD5F57" w:rsidRDefault="00BC0536" w:rsidP="00F32588">
      <w:pPr>
        <w:numPr>
          <w:ilvl w:val="1"/>
          <w:numId w:val="6"/>
        </w:numPr>
        <w:suppressAutoHyphens w:val="0"/>
        <w:spacing w:before="120" w:after="120" w:line="276" w:lineRule="auto"/>
        <w:jc w:val="both"/>
        <w:rPr>
          <w:i/>
        </w:rPr>
      </w:pPr>
      <w:r w:rsidRPr="00DD5F57">
        <w:t>A autoridade competente, na aplicação das sanções, levará em consideração a gravidade da conduta do infrator, o caráter educativo da pena, bem como o dano causado à Contratante, observado o princípio da proporcionalidade.</w:t>
      </w:r>
    </w:p>
    <w:p w:rsidR="00BC0536" w:rsidRPr="00DD5F57" w:rsidRDefault="00BC0536" w:rsidP="00F32588">
      <w:pPr>
        <w:numPr>
          <w:ilvl w:val="1"/>
          <w:numId w:val="6"/>
        </w:numPr>
        <w:suppressAutoHyphens w:val="0"/>
        <w:spacing w:before="120" w:after="120" w:line="276" w:lineRule="auto"/>
        <w:jc w:val="both"/>
        <w:rPr>
          <w:i/>
        </w:rPr>
      </w:pPr>
      <w:r w:rsidRPr="00DD5F57">
        <w:t>As penalidades serão obrigatoriamente registradas no SICAF.</w:t>
      </w:r>
    </w:p>
    <w:p w:rsidR="00BC0536" w:rsidRPr="00DD5F57" w:rsidRDefault="00BC0536" w:rsidP="00F32588">
      <w:pPr>
        <w:spacing w:before="120" w:after="120"/>
        <w:jc w:val="both"/>
      </w:pPr>
    </w:p>
    <w:p w:rsidR="00BC0536" w:rsidRPr="00DD5F57" w:rsidRDefault="00BC0536" w:rsidP="00F32588">
      <w:pPr>
        <w:pStyle w:val="Cabealho"/>
        <w:tabs>
          <w:tab w:val="left" w:pos="708"/>
          <w:tab w:val="left" w:pos="2127"/>
        </w:tabs>
        <w:autoSpaceDE w:val="0"/>
        <w:spacing w:before="120" w:after="120"/>
        <w:jc w:val="both"/>
        <w:rPr>
          <w:color w:val="000000"/>
        </w:rPr>
      </w:pPr>
      <w:r w:rsidRPr="00B07519">
        <w:rPr>
          <w:color w:val="000000"/>
        </w:rPr>
        <w:t>Bananeiras (PB), 06 de janeiro de 2017.</w:t>
      </w:r>
    </w:p>
    <w:p w:rsidR="00BC0536" w:rsidRPr="00DD5F57" w:rsidRDefault="00BC0536" w:rsidP="00F32588">
      <w:pPr>
        <w:pStyle w:val="Cabealho"/>
        <w:tabs>
          <w:tab w:val="left" w:pos="708"/>
          <w:tab w:val="left" w:pos="2127"/>
        </w:tabs>
        <w:autoSpaceDE w:val="0"/>
        <w:spacing w:before="120" w:after="120"/>
        <w:jc w:val="both"/>
        <w:rPr>
          <w:color w:val="000000"/>
        </w:rPr>
      </w:pPr>
    </w:p>
    <w:p w:rsidR="00BC0536" w:rsidRDefault="00BC0536" w:rsidP="00F32588">
      <w:pPr>
        <w:jc w:val="both"/>
        <w:rPr>
          <w:rFonts w:eastAsia="Arial Unicode MS"/>
          <w:b/>
          <w:bCs/>
        </w:rPr>
      </w:pPr>
    </w:p>
    <w:p w:rsidR="00BC0536" w:rsidRDefault="00BC0536" w:rsidP="00F32588">
      <w:pPr>
        <w:jc w:val="both"/>
        <w:rPr>
          <w:rFonts w:eastAsia="Arial Unicode MS"/>
          <w:b/>
          <w:bCs/>
        </w:rPr>
      </w:pPr>
    </w:p>
    <w:p w:rsidR="00BC0536" w:rsidRDefault="00BC0536" w:rsidP="00F32588">
      <w:pPr>
        <w:jc w:val="both"/>
        <w:rPr>
          <w:rFonts w:eastAsia="Arial Unicode MS"/>
          <w:b/>
          <w:bCs/>
        </w:rPr>
      </w:pPr>
      <w:r>
        <w:rPr>
          <w:rFonts w:eastAsia="Arial Unicode MS"/>
          <w:b/>
          <w:bCs/>
        </w:rPr>
        <w:t>Equipe Técnica</w:t>
      </w:r>
    </w:p>
    <w:p w:rsidR="00BC0536" w:rsidRPr="00DD5F57" w:rsidRDefault="00BC0536" w:rsidP="00F32588">
      <w:pPr>
        <w:jc w:val="both"/>
        <w:rPr>
          <w:rFonts w:eastAsia="Arial Unicode MS"/>
          <w:b/>
          <w:bCs/>
        </w:rPr>
      </w:pPr>
      <w:r>
        <w:rPr>
          <w:rFonts w:eastAsia="Arial Unicode MS"/>
          <w:b/>
          <w:bCs/>
        </w:rPr>
        <w:t>(Assinatura)</w:t>
      </w:r>
    </w:p>
    <w:p w:rsidR="00341A78" w:rsidRDefault="00341A78" w:rsidP="00F32588">
      <w:pPr>
        <w:jc w:val="both"/>
      </w:pPr>
    </w:p>
    <w:sectPr w:rsidR="00341A78" w:rsidSect="00341A7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Ecofont_Spranq_eco_Sans">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nsid w:val="1D5C100D"/>
    <w:multiLevelType w:val="multilevel"/>
    <w:tmpl w:val="0DE8EF1A"/>
    <w:lvl w:ilvl="0">
      <w:start w:val="1"/>
      <w:numFmt w:val="decimal"/>
      <w:pStyle w:val="Nivel1"/>
      <w:lvlText w:val="%1."/>
      <w:lvlJc w:val="left"/>
      <w:pPr>
        <w:ind w:left="360" w:hanging="360"/>
      </w:pPr>
    </w:lvl>
    <w:lvl w:ilvl="1">
      <w:start w:val="1"/>
      <w:numFmt w:val="decimal"/>
      <w:lvlText w:val="%1.%2."/>
      <w:lvlJc w:val="left"/>
      <w:pPr>
        <w:ind w:left="1283"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B730C25"/>
    <w:multiLevelType w:val="multilevel"/>
    <w:tmpl w:val="349A55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DF9626B"/>
    <w:multiLevelType w:val="multilevel"/>
    <w:tmpl w:val="CFAA2466"/>
    <w:lvl w:ilvl="0">
      <w:start w:val="1"/>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0"/>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BC0536"/>
    <w:rsid w:val="000A3B92"/>
    <w:rsid w:val="000A7232"/>
    <w:rsid w:val="000F0825"/>
    <w:rsid w:val="00341A78"/>
    <w:rsid w:val="00741CC8"/>
    <w:rsid w:val="00A33782"/>
    <w:rsid w:val="00AC2B88"/>
    <w:rsid w:val="00AF5B28"/>
    <w:rsid w:val="00BC0536"/>
    <w:rsid w:val="00BE00A0"/>
    <w:rsid w:val="00F3258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lsdException w:name="Normal (Web)"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536"/>
    <w:pPr>
      <w:suppressAutoHyphens/>
    </w:pPr>
    <w:rPr>
      <w:sz w:val="24"/>
      <w:szCs w:val="24"/>
      <w:lang w:eastAsia="ar-SA"/>
    </w:rPr>
  </w:style>
  <w:style w:type="paragraph" w:styleId="Ttulo1">
    <w:name w:val="heading 1"/>
    <w:basedOn w:val="Normal"/>
    <w:next w:val="Normal"/>
    <w:link w:val="Ttulo1Char"/>
    <w:qFormat/>
    <w:rsid w:val="000F0825"/>
    <w:pPr>
      <w:keepNext/>
      <w:spacing w:before="240" w:after="60"/>
      <w:outlineLvl w:val="0"/>
    </w:pPr>
    <w:rPr>
      <w:rFonts w:ascii="Cambria" w:hAnsi="Cambria" w:cs="Cambria"/>
      <w:b/>
      <w:bCs/>
      <w:kern w:val="1"/>
      <w:sz w:val="32"/>
      <w:szCs w:val="32"/>
    </w:rPr>
  </w:style>
  <w:style w:type="paragraph" w:styleId="Ttulo3">
    <w:name w:val="heading 3"/>
    <w:basedOn w:val="Normal"/>
    <w:next w:val="Normal"/>
    <w:link w:val="Ttulo3Char"/>
    <w:uiPriority w:val="9"/>
    <w:semiHidden/>
    <w:unhideWhenUsed/>
    <w:rsid w:val="000F0825"/>
    <w:pPr>
      <w:keepNext/>
      <w:keepLines/>
      <w:spacing w:before="200"/>
      <w:outlineLvl w:val="2"/>
    </w:pPr>
    <w:rPr>
      <w:rFonts w:asciiTheme="majorHAnsi" w:eastAsiaTheme="majorEastAsia" w:hAnsiTheme="majorHAnsi" w:cstheme="majorBidi"/>
      <w:b/>
      <w:bCs/>
      <w:color w:val="4F81BD" w:themeColor="accent1"/>
    </w:rPr>
  </w:style>
  <w:style w:type="paragraph" w:styleId="Ttulo8">
    <w:name w:val="heading 8"/>
    <w:basedOn w:val="Normal"/>
    <w:next w:val="Normal"/>
    <w:link w:val="Ttulo8Char"/>
    <w:qFormat/>
    <w:rsid w:val="000F0825"/>
    <w:pPr>
      <w:keepNext/>
      <w:pBdr>
        <w:top w:val="double" w:sz="1" w:space="1" w:color="000000"/>
        <w:left w:val="double" w:sz="1" w:space="4" w:color="000000"/>
        <w:bottom w:val="double" w:sz="1" w:space="1" w:color="000000"/>
        <w:right w:val="double" w:sz="1" w:space="4" w:color="000000"/>
      </w:pBdr>
      <w:jc w:val="both"/>
      <w:outlineLvl w:val="7"/>
    </w:pPr>
    <w:rPr>
      <w:rFonts w:ascii="Arial" w:hAnsi="Arial" w:cs="Arial"/>
      <w:b/>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F0825"/>
    <w:rPr>
      <w:rFonts w:ascii="Cambria" w:hAnsi="Cambria" w:cs="Cambria"/>
      <w:b/>
      <w:bCs/>
      <w:kern w:val="1"/>
      <w:sz w:val="32"/>
      <w:szCs w:val="32"/>
      <w:lang w:eastAsia="zh-CN"/>
    </w:rPr>
  </w:style>
  <w:style w:type="character" w:customStyle="1" w:styleId="Ttulo8Char">
    <w:name w:val="Título 8 Char"/>
    <w:basedOn w:val="Fontepargpadro"/>
    <w:link w:val="Ttulo8"/>
    <w:rsid w:val="000F0825"/>
    <w:rPr>
      <w:rFonts w:ascii="Arial" w:hAnsi="Arial" w:cs="Arial"/>
      <w:b/>
      <w:sz w:val="22"/>
      <w:szCs w:val="24"/>
      <w:lang w:eastAsia="zh-CN"/>
    </w:rPr>
  </w:style>
  <w:style w:type="paragraph" w:styleId="Legenda">
    <w:name w:val="caption"/>
    <w:basedOn w:val="Normal"/>
    <w:qFormat/>
    <w:rsid w:val="000F0825"/>
    <w:pPr>
      <w:suppressLineNumbers/>
      <w:spacing w:before="120" w:after="120"/>
    </w:pPr>
    <w:rPr>
      <w:rFonts w:cs="Mangal"/>
      <w:i/>
      <w:iCs/>
    </w:rPr>
  </w:style>
  <w:style w:type="paragraph" w:styleId="Ttulo">
    <w:name w:val="Title"/>
    <w:basedOn w:val="Normal"/>
    <w:next w:val="Normal"/>
    <w:link w:val="TtuloChar"/>
    <w:qFormat/>
    <w:rsid w:val="000F0825"/>
    <w:pPr>
      <w:suppressAutoHyphens w:val="0"/>
      <w:spacing w:before="240" w:after="60"/>
      <w:jc w:val="center"/>
      <w:outlineLvl w:val="0"/>
    </w:pPr>
    <w:rPr>
      <w:rFonts w:ascii="Cambria" w:hAnsi="Cambria"/>
      <w:b/>
      <w:bCs/>
      <w:kern w:val="28"/>
      <w:sz w:val="32"/>
      <w:szCs w:val="32"/>
      <w:lang w:eastAsia="pt-BR"/>
    </w:rPr>
  </w:style>
  <w:style w:type="character" w:customStyle="1" w:styleId="TtuloChar">
    <w:name w:val="Título Char"/>
    <w:basedOn w:val="Fontepargpadro"/>
    <w:link w:val="Ttulo"/>
    <w:rsid w:val="000F0825"/>
    <w:rPr>
      <w:rFonts w:ascii="Cambria" w:hAnsi="Cambria"/>
      <w:b/>
      <w:bCs/>
      <w:kern w:val="28"/>
      <w:sz w:val="32"/>
      <w:szCs w:val="32"/>
    </w:rPr>
  </w:style>
  <w:style w:type="character" w:customStyle="1" w:styleId="Ttulo3Char">
    <w:name w:val="Título 3 Char"/>
    <w:basedOn w:val="Fontepargpadro"/>
    <w:link w:val="Ttulo3"/>
    <w:uiPriority w:val="9"/>
    <w:semiHidden/>
    <w:rsid w:val="000F0825"/>
    <w:rPr>
      <w:rFonts w:asciiTheme="majorHAnsi" w:eastAsiaTheme="majorEastAsia" w:hAnsiTheme="majorHAnsi" w:cstheme="majorBidi"/>
      <w:b/>
      <w:bCs/>
      <w:color w:val="4F81BD" w:themeColor="accent1"/>
      <w:sz w:val="24"/>
      <w:szCs w:val="24"/>
      <w:lang w:eastAsia="zh-CN"/>
    </w:rPr>
  </w:style>
  <w:style w:type="character" w:customStyle="1" w:styleId="TtuloChar1">
    <w:name w:val="Título Char1"/>
    <w:basedOn w:val="Fontepargpadro"/>
    <w:rsid w:val="000F0825"/>
    <w:rPr>
      <w:rFonts w:ascii="Cambria" w:hAnsi="Cambria"/>
      <w:b/>
      <w:bCs/>
      <w:kern w:val="28"/>
      <w:sz w:val="32"/>
      <w:szCs w:val="32"/>
      <w:lang w:val="pt-BR" w:eastAsia="pt-BR" w:bidi="ar-SA"/>
    </w:rPr>
  </w:style>
  <w:style w:type="character" w:styleId="Forte">
    <w:name w:val="Strong"/>
    <w:qFormat/>
    <w:rsid w:val="000F0825"/>
    <w:rPr>
      <w:b/>
      <w:bCs/>
    </w:rPr>
  </w:style>
  <w:style w:type="paragraph" w:styleId="NormalWeb">
    <w:name w:val="Normal (Web)"/>
    <w:basedOn w:val="Normal"/>
    <w:uiPriority w:val="99"/>
    <w:qFormat/>
    <w:rsid w:val="000F0825"/>
    <w:pPr>
      <w:spacing w:before="100" w:after="100"/>
    </w:pPr>
  </w:style>
  <w:style w:type="paragraph" w:styleId="Pr-formataoHTML">
    <w:name w:val="HTML Preformatted"/>
    <w:basedOn w:val="Normal"/>
    <w:link w:val="Pr-formataoHTMLChar"/>
    <w:qFormat/>
    <w:rsid w:val="000F0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color w:val="00000A"/>
      <w:sz w:val="20"/>
      <w:szCs w:val="20"/>
      <w:lang w:eastAsia="pt-BR"/>
    </w:rPr>
  </w:style>
  <w:style w:type="character" w:customStyle="1" w:styleId="Pr-formataoHTMLChar">
    <w:name w:val="Pré-formatação HTML Char"/>
    <w:basedOn w:val="Fontepargpadro"/>
    <w:link w:val="Pr-formataoHTML"/>
    <w:rsid w:val="000F0825"/>
    <w:rPr>
      <w:rFonts w:ascii="Courier New" w:eastAsia="Calibri" w:hAnsi="Courier New" w:cs="Courier New"/>
      <w:color w:val="00000A"/>
    </w:rPr>
  </w:style>
  <w:style w:type="paragraph" w:styleId="PargrafodaLista">
    <w:name w:val="List Paragraph"/>
    <w:basedOn w:val="Normal"/>
    <w:uiPriority w:val="34"/>
    <w:qFormat/>
    <w:rsid w:val="000F0825"/>
    <w:pPr>
      <w:spacing w:after="200" w:line="276" w:lineRule="auto"/>
      <w:ind w:left="720"/>
    </w:pPr>
    <w:rPr>
      <w:rFonts w:ascii="Calibri" w:eastAsia="Calibri" w:hAnsi="Calibri" w:cs="Calibri"/>
      <w:sz w:val="22"/>
      <w:szCs w:val="22"/>
    </w:rPr>
  </w:style>
  <w:style w:type="character" w:customStyle="1" w:styleId="txtproduto">
    <w:name w:val="txtproduto"/>
    <w:basedOn w:val="Fontepargpadro"/>
    <w:qFormat/>
    <w:rsid w:val="000F0825"/>
  </w:style>
  <w:style w:type="paragraph" w:customStyle="1" w:styleId="ndice">
    <w:name w:val="Índice"/>
    <w:basedOn w:val="Normal"/>
    <w:qFormat/>
    <w:rsid w:val="000F0825"/>
    <w:pPr>
      <w:suppressLineNumbers/>
    </w:pPr>
    <w:rPr>
      <w:rFonts w:cs="Mangal"/>
    </w:rPr>
  </w:style>
  <w:style w:type="paragraph" w:customStyle="1" w:styleId="Ttulo10">
    <w:name w:val="Título1"/>
    <w:basedOn w:val="Normal"/>
    <w:next w:val="Corpodetexto"/>
    <w:qFormat/>
    <w:rsid w:val="000F0825"/>
    <w:pPr>
      <w:jc w:val="center"/>
    </w:pPr>
    <w:rPr>
      <w:rFonts w:ascii="Arial" w:hAnsi="Arial" w:cs="Arial"/>
      <w:b/>
      <w:szCs w:val="20"/>
    </w:rPr>
  </w:style>
  <w:style w:type="paragraph" w:styleId="Corpodetexto">
    <w:name w:val="Body Text"/>
    <w:basedOn w:val="Normal"/>
    <w:link w:val="CorpodetextoChar"/>
    <w:uiPriority w:val="99"/>
    <w:semiHidden/>
    <w:unhideWhenUsed/>
    <w:rsid w:val="000F0825"/>
    <w:pPr>
      <w:spacing w:after="120"/>
    </w:pPr>
  </w:style>
  <w:style w:type="character" w:customStyle="1" w:styleId="CorpodetextoChar">
    <w:name w:val="Corpo de texto Char"/>
    <w:basedOn w:val="Fontepargpadro"/>
    <w:link w:val="Corpodetexto"/>
    <w:uiPriority w:val="99"/>
    <w:semiHidden/>
    <w:rsid w:val="000F0825"/>
    <w:rPr>
      <w:sz w:val="24"/>
      <w:szCs w:val="24"/>
      <w:lang w:eastAsia="zh-CN"/>
    </w:rPr>
  </w:style>
  <w:style w:type="paragraph" w:customStyle="1" w:styleId="Contedodatabela">
    <w:name w:val="Conteúdo da tabela"/>
    <w:basedOn w:val="Normal"/>
    <w:qFormat/>
    <w:rsid w:val="000F0825"/>
    <w:pPr>
      <w:suppressLineNumbers/>
    </w:pPr>
  </w:style>
  <w:style w:type="paragraph" w:customStyle="1" w:styleId="Ttulodetabela">
    <w:name w:val="Título de tabela"/>
    <w:basedOn w:val="Normal"/>
    <w:qFormat/>
    <w:rsid w:val="000F0825"/>
    <w:pPr>
      <w:suppressLineNumbers/>
      <w:jc w:val="center"/>
    </w:pPr>
    <w:rPr>
      <w:b/>
      <w:bCs/>
    </w:rPr>
  </w:style>
  <w:style w:type="paragraph" w:customStyle="1" w:styleId="Nivel01">
    <w:name w:val="Nivel 01"/>
    <w:basedOn w:val="Ttulo1"/>
    <w:next w:val="Normal"/>
    <w:link w:val="Nivel01Char"/>
    <w:qFormat/>
    <w:rsid w:val="000F0825"/>
    <w:pPr>
      <w:keepLines/>
      <w:tabs>
        <w:tab w:val="left" w:pos="567"/>
      </w:tabs>
      <w:suppressAutoHyphens w:val="0"/>
      <w:spacing w:after="0"/>
      <w:jc w:val="both"/>
    </w:pPr>
    <w:rPr>
      <w:rFonts w:ascii="Ecofont_Spranq_eco_Sans" w:hAnsi="Ecofont_Spranq_eco_Sans" w:cs="Times New Roman"/>
      <w:color w:val="000000"/>
      <w:kern w:val="0"/>
      <w:sz w:val="20"/>
      <w:szCs w:val="20"/>
      <w:lang w:eastAsia="pt-BR"/>
    </w:rPr>
  </w:style>
  <w:style w:type="character" w:customStyle="1" w:styleId="Nivel01Char">
    <w:name w:val="Nivel 01 Char"/>
    <w:basedOn w:val="Fontepargpadro"/>
    <w:link w:val="Nivel01"/>
    <w:rsid w:val="000F0825"/>
    <w:rPr>
      <w:rFonts w:ascii="Ecofont_Spranq_eco_Sans" w:hAnsi="Ecofont_Spranq_eco_Sans"/>
      <w:b/>
      <w:bCs/>
      <w:color w:val="000000"/>
    </w:rPr>
  </w:style>
  <w:style w:type="character" w:customStyle="1" w:styleId="nfaseforte">
    <w:name w:val="Ênfase forte"/>
    <w:basedOn w:val="Fontepargpadro"/>
    <w:qFormat/>
    <w:rsid w:val="000F0825"/>
    <w:rPr>
      <w:b/>
      <w:bCs/>
    </w:rPr>
  </w:style>
  <w:style w:type="character" w:customStyle="1" w:styleId="txtprodutopreco">
    <w:name w:val="txtprodutopreco"/>
    <w:basedOn w:val="Fontepargpadro"/>
    <w:qFormat/>
    <w:rsid w:val="000F0825"/>
  </w:style>
  <w:style w:type="character" w:customStyle="1" w:styleId="fn">
    <w:name w:val="fn"/>
    <w:qFormat/>
    <w:rsid w:val="000F0825"/>
  </w:style>
  <w:style w:type="character" w:customStyle="1" w:styleId="normaltextrun">
    <w:name w:val="normaltextrun"/>
    <w:qFormat/>
    <w:rsid w:val="000F0825"/>
  </w:style>
  <w:style w:type="paragraph" w:customStyle="1" w:styleId="western">
    <w:name w:val="western"/>
    <w:basedOn w:val="Normal"/>
    <w:qFormat/>
    <w:rsid w:val="000F0825"/>
    <w:pPr>
      <w:suppressAutoHyphens w:val="0"/>
      <w:spacing w:beforeAutospacing="1" w:after="142" w:line="288" w:lineRule="auto"/>
    </w:pPr>
    <w:rPr>
      <w:rFonts w:ascii="Calibri" w:hAnsi="Calibri"/>
      <w:color w:val="00000A"/>
      <w:sz w:val="22"/>
      <w:szCs w:val="22"/>
      <w:lang w:eastAsia="pt-BR"/>
    </w:rPr>
  </w:style>
  <w:style w:type="paragraph" w:customStyle="1" w:styleId="Normal1">
    <w:name w:val="Normal1"/>
    <w:basedOn w:val="Normal"/>
    <w:qFormat/>
    <w:rsid w:val="000F0825"/>
    <w:pPr>
      <w:suppressAutoHyphens w:val="0"/>
      <w:spacing w:before="280" w:after="280"/>
    </w:pPr>
    <w:rPr>
      <w:rFonts w:eastAsia="Calibri"/>
      <w:color w:val="00000A"/>
    </w:rPr>
  </w:style>
  <w:style w:type="paragraph" w:customStyle="1" w:styleId="Ttulo21">
    <w:name w:val="Título 21"/>
    <w:basedOn w:val="Normal"/>
    <w:next w:val="Normal"/>
    <w:qFormat/>
    <w:rsid w:val="000F0825"/>
    <w:pPr>
      <w:keepNext/>
      <w:spacing w:before="240" w:after="60" w:line="259" w:lineRule="auto"/>
      <w:outlineLvl w:val="1"/>
    </w:pPr>
    <w:rPr>
      <w:rFonts w:ascii="Cambria" w:eastAsia="Calibri" w:hAnsi="Cambria" w:cs="Cambria"/>
      <w:b/>
      <w:bCs/>
      <w:i/>
      <w:iCs/>
      <w:color w:val="00000A"/>
      <w:sz w:val="28"/>
      <w:szCs w:val="28"/>
      <w:lang w:eastAsia="en-US"/>
    </w:rPr>
  </w:style>
  <w:style w:type="paragraph" w:styleId="Cabealho">
    <w:name w:val="header"/>
    <w:basedOn w:val="Normal"/>
    <w:link w:val="CabealhoChar"/>
    <w:rsid w:val="00BC0536"/>
    <w:pPr>
      <w:tabs>
        <w:tab w:val="center" w:pos="4419"/>
        <w:tab w:val="right" w:pos="8838"/>
      </w:tabs>
    </w:pPr>
  </w:style>
  <w:style w:type="character" w:customStyle="1" w:styleId="CabealhoChar">
    <w:name w:val="Cabeçalho Char"/>
    <w:basedOn w:val="Fontepargpadro"/>
    <w:link w:val="Cabealho"/>
    <w:rsid w:val="00BC0536"/>
    <w:rPr>
      <w:sz w:val="24"/>
      <w:szCs w:val="24"/>
      <w:lang w:eastAsia="ar-SA"/>
    </w:rPr>
  </w:style>
  <w:style w:type="paragraph" w:customStyle="1" w:styleId="BodyText21">
    <w:name w:val="Body Text 21"/>
    <w:basedOn w:val="Normal"/>
    <w:rsid w:val="00BC0536"/>
    <w:pPr>
      <w:jc w:val="both"/>
    </w:pPr>
  </w:style>
  <w:style w:type="paragraph" w:customStyle="1" w:styleId="Contedodetabela">
    <w:name w:val="Conteúdo de tabela"/>
    <w:basedOn w:val="Normal"/>
    <w:rsid w:val="00BC0536"/>
    <w:pPr>
      <w:suppressLineNumbers/>
    </w:pPr>
  </w:style>
  <w:style w:type="paragraph" w:customStyle="1" w:styleId="Nivel1">
    <w:name w:val="Nivel1"/>
    <w:basedOn w:val="Ttulo1"/>
    <w:next w:val="Normal"/>
    <w:link w:val="Nivel1Char"/>
    <w:qFormat/>
    <w:rsid w:val="00BC0536"/>
    <w:pPr>
      <w:keepLines/>
      <w:numPr>
        <w:numId w:val="5"/>
      </w:numPr>
      <w:suppressAutoHyphens w:val="0"/>
      <w:spacing w:before="480" w:after="120" w:line="276" w:lineRule="auto"/>
      <w:ind w:left="357" w:hanging="357"/>
      <w:jc w:val="both"/>
    </w:pPr>
    <w:rPr>
      <w:rFonts w:ascii="Arial" w:hAnsi="Arial" w:cs="Times New Roman"/>
      <w:bCs w:val="0"/>
      <w:color w:val="000000"/>
      <w:kern w:val="0"/>
      <w:sz w:val="20"/>
      <w:szCs w:val="20"/>
      <w:lang w:eastAsia="pt-BR"/>
    </w:rPr>
  </w:style>
  <w:style w:type="character" w:customStyle="1" w:styleId="Nivel1Char">
    <w:name w:val="Nivel1 Char"/>
    <w:link w:val="Nivel1"/>
    <w:rsid w:val="00BC0536"/>
    <w:rPr>
      <w:rFonts w:ascii="Arial" w:hAnsi="Arial"/>
      <w:b/>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Pages>
  <Words>2626</Words>
  <Characters>14183</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Vivaldo AC Jr</cp:lastModifiedBy>
  <cp:revision>3</cp:revision>
  <cp:lastPrinted>2017-12-20T14:10:00Z</cp:lastPrinted>
  <dcterms:created xsi:type="dcterms:W3CDTF">2018-12-20T11:39:00Z</dcterms:created>
  <dcterms:modified xsi:type="dcterms:W3CDTF">2019-03-12T16:18:00Z</dcterms:modified>
</cp:coreProperties>
</file>